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C3AA7" w14:textId="2C2605CE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64A2E5EB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41977150" w14:textId="77777777" w:rsidR="008C63BE" w:rsidRPr="009A6ECC" w:rsidRDefault="008C63BE" w:rsidP="009A6ECC">
      <w:pPr>
        <w:pStyle w:val="Heading3"/>
        <w:numPr>
          <w:ilvl w:val="0"/>
          <w:numId w:val="0"/>
        </w:numPr>
        <w:pBdr>
          <w:bottom w:val="single" w:sz="4" w:space="4" w:color="auto"/>
        </w:pBdr>
        <w:spacing w:before="0" w:after="0" w:line="36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9A6ECC">
        <w:rPr>
          <w:rFonts w:asciiTheme="minorHAnsi" w:hAnsiTheme="minorHAnsi" w:cstheme="minorHAnsi"/>
          <w:b w:val="0"/>
          <w:sz w:val="28"/>
          <w:szCs w:val="20"/>
        </w:rPr>
        <w:t xml:space="preserve">RPL </w:t>
      </w:r>
      <w:r w:rsidR="00AA4312" w:rsidRPr="009A6ECC">
        <w:rPr>
          <w:rFonts w:asciiTheme="minorHAnsi" w:hAnsiTheme="minorHAnsi" w:cstheme="minorHAnsi"/>
          <w:b w:val="0"/>
          <w:sz w:val="28"/>
          <w:szCs w:val="20"/>
        </w:rPr>
        <w:object w:dxaOrig="1440" w:dyaOrig="1440"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0" DrawAspect="Content" ObjectID="_1590909649" r:id="rId9"/>
        </w:object>
      </w:r>
      <w:r w:rsidRPr="009A6ECC">
        <w:rPr>
          <w:rFonts w:asciiTheme="minorHAnsi" w:hAnsiTheme="minorHAnsi" w:cstheme="minorHAnsi"/>
          <w:b w:val="0"/>
          <w:sz w:val="28"/>
          <w:szCs w:val="20"/>
        </w:rPr>
        <w:t>Standard</w:t>
      </w:r>
    </w:p>
    <w:p w14:paraId="40A142D7" w14:textId="5F5D1F3A" w:rsidR="008C63BE" w:rsidRPr="009A6ECC" w:rsidRDefault="00F659DD" w:rsidP="009A6ECC">
      <w:pPr>
        <w:pStyle w:val="Heading3"/>
        <w:numPr>
          <w:ilvl w:val="0"/>
          <w:numId w:val="0"/>
        </w:numPr>
        <w:pBdr>
          <w:bottom w:val="single" w:sz="4" w:space="4" w:color="auto"/>
        </w:pBdr>
        <w:spacing w:before="0" w:after="0" w:line="24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9A6ECC">
        <w:rPr>
          <w:rFonts w:asciiTheme="minorHAnsi" w:hAnsiTheme="minorHAnsi" w:cstheme="minorHAnsi"/>
          <w:b w:val="0"/>
          <w:sz w:val="28"/>
          <w:szCs w:val="20"/>
          <w:lang w:eastAsia="en-AU"/>
        </w:rPr>
        <w:t>VU21879</w:t>
      </w:r>
      <w:r w:rsidR="00AE557E">
        <w:rPr>
          <w:rFonts w:asciiTheme="minorHAnsi" w:hAnsiTheme="minorHAnsi" w:cstheme="minorHAnsi"/>
          <w:b w:val="0"/>
          <w:sz w:val="28"/>
          <w:szCs w:val="20"/>
          <w:lang w:eastAsia="en-AU"/>
        </w:rPr>
        <w:t xml:space="preserve"> </w:t>
      </w:r>
      <w:r w:rsidR="008C63BE" w:rsidRPr="009A6ECC">
        <w:rPr>
          <w:rFonts w:asciiTheme="minorHAnsi" w:hAnsiTheme="minorHAnsi" w:cstheme="minorHAnsi"/>
          <w:b w:val="0"/>
          <w:sz w:val="28"/>
          <w:szCs w:val="20"/>
        </w:rPr>
        <w:t xml:space="preserve">– </w:t>
      </w:r>
      <w:r w:rsidRPr="009A6ECC">
        <w:rPr>
          <w:rFonts w:asciiTheme="minorHAnsi" w:hAnsiTheme="minorHAnsi" w:cstheme="minorHAnsi"/>
          <w:b w:val="0"/>
          <w:sz w:val="28"/>
          <w:szCs w:val="20"/>
          <w:lang w:eastAsia="en-AU"/>
        </w:rPr>
        <w:t>Provide myofascial dry needling treatment</w:t>
      </w:r>
    </w:p>
    <w:p w14:paraId="058E0714" w14:textId="77777777" w:rsidR="008C63BE" w:rsidRPr="008E69C0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34B23CFE" w14:textId="77777777" w:rsidR="00E329EA" w:rsidRPr="008E69C0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430292B2" w14:textId="77777777" w:rsidR="009A6ECC" w:rsidRPr="00433837" w:rsidRDefault="009A6ECC" w:rsidP="009A6ECC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433837">
        <w:rPr>
          <w:rFonts w:asciiTheme="minorHAnsi" w:hAnsiTheme="minorHAnsi" w:cstheme="minorHAnsi"/>
          <w:b/>
          <w:sz w:val="22"/>
        </w:rPr>
        <w:t>How to complete this form</w:t>
      </w:r>
      <w:r>
        <w:rPr>
          <w:rFonts w:asciiTheme="minorHAnsi" w:hAnsiTheme="minorHAnsi" w:cstheme="minorHAnsi"/>
          <w:b/>
          <w:sz w:val="22"/>
        </w:rPr>
        <w:t>:</w:t>
      </w:r>
    </w:p>
    <w:p w14:paraId="54C28F4E" w14:textId="77777777" w:rsidR="009A6ECC" w:rsidRPr="00433837" w:rsidRDefault="009A6ECC" w:rsidP="009A6ECC">
      <w:pPr>
        <w:pStyle w:val="BodyText"/>
        <w:spacing w:after="0"/>
        <w:rPr>
          <w:rFonts w:asciiTheme="minorHAnsi" w:hAnsiTheme="minorHAnsi" w:cstheme="minorHAnsi"/>
        </w:rPr>
      </w:pPr>
      <w:r w:rsidRPr="00433837">
        <w:rPr>
          <w:rFonts w:asciiTheme="minorHAnsi" w:hAnsiTheme="minorHAnsi" w:cstheme="minorHAnsi"/>
        </w:rPr>
        <w:t xml:space="preserve">Complete all areas in </w:t>
      </w:r>
      <w:r w:rsidRPr="00433837">
        <w:rPr>
          <w:rFonts w:asciiTheme="minorHAnsi" w:hAnsiTheme="minorHAnsi" w:cstheme="minorHAnsi"/>
          <w:b/>
        </w:rPr>
        <w:t>blue</w:t>
      </w:r>
      <w:r w:rsidRPr="00433837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700789B" w14:textId="77777777" w:rsidR="009A6ECC" w:rsidRPr="00433837" w:rsidRDefault="009A6ECC" w:rsidP="009A6ECC">
      <w:pPr>
        <w:pStyle w:val="BodyText"/>
        <w:spacing w:after="0"/>
        <w:rPr>
          <w:rFonts w:asciiTheme="minorHAnsi" w:hAnsiTheme="minorHAnsi" w:cstheme="minorHAnsi"/>
        </w:rPr>
      </w:pPr>
    </w:p>
    <w:p w14:paraId="781FA0E8" w14:textId="77777777" w:rsidR="009A6ECC" w:rsidRPr="005F269D" w:rsidRDefault="009A6ECC" w:rsidP="009A6ECC">
      <w:pPr>
        <w:pStyle w:val="BodyText"/>
        <w:rPr>
          <w:rFonts w:asciiTheme="minorHAnsi" w:hAnsiTheme="minorHAnsi" w:cstheme="minorHAnsi"/>
          <w:b/>
        </w:rPr>
      </w:pPr>
      <w:r w:rsidRPr="005F269D">
        <w:rPr>
          <w:rFonts w:asciiTheme="minorHAnsi" w:hAnsiTheme="minorHAnsi" w:cstheme="minorHAnsi"/>
          <w:b/>
        </w:rPr>
        <w:t>Unit Description</w:t>
      </w:r>
      <w:r>
        <w:rPr>
          <w:rFonts w:asciiTheme="minorHAnsi" w:hAnsiTheme="minorHAnsi" w:cstheme="minorHAnsi"/>
          <w:b/>
        </w:rPr>
        <w:t>:</w:t>
      </w:r>
    </w:p>
    <w:p w14:paraId="48C687DF" w14:textId="035741D8" w:rsidR="004926DF" w:rsidRPr="008E69C0" w:rsidRDefault="004926DF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8E69C0">
        <w:rPr>
          <w:rFonts w:asciiTheme="minorHAnsi" w:hAnsiTheme="minorHAnsi" w:cstheme="minorHAnsi"/>
          <w:b w:val="0"/>
          <w:sz w:val="20"/>
          <w:szCs w:val="20"/>
        </w:rPr>
        <w:t>This unit describes the skills and knowledge required to administer myofascial dry needling treatment</w:t>
      </w:r>
    </w:p>
    <w:p w14:paraId="504BEE42" w14:textId="64310CD7" w:rsidR="008C63BE" w:rsidRPr="008E69C0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8E69C0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0C002A61" w14:textId="77777777" w:rsidR="00A30990" w:rsidRPr="009A6ECC" w:rsidRDefault="008C63BE" w:rsidP="00FF61C0">
      <w:pPr>
        <w:pStyle w:val="BodyText"/>
        <w:spacing w:after="0"/>
        <w:rPr>
          <w:rFonts w:asciiTheme="minorHAnsi" w:hAnsiTheme="minorHAnsi" w:cstheme="minorHAnsi"/>
        </w:rPr>
      </w:pPr>
      <w:r w:rsidRPr="008E69C0">
        <w:rPr>
          <w:rFonts w:asciiTheme="minorHAnsi" w:hAnsiTheme="minorHAnsi" w:cstheme="minorHAnsi"/>
        </w:rPr>
        <w:t xml:space="preserve">relevant to all performance criteria, knowledge and </w:t>
      </w:r>
      <w:r w:rsidR="00A30990" w:rsidRPr="009A6ECC">
        <w:rPr>
          <w:rFonts w:asciiTheme="minorHAnsi" w:hAnsiTheme="minorHAnsi" w:cstheme="minorHAnsi"/>
        </w:rPr>
        <w:t>performance evidence</w:t>
      </w:r>
      <w:r w:rsidRPr="009A6ECC">
        <w:rPr>
          <w:rFonts w:asciiTheme="minorHAnsi" w:hAnsiTheme="minorHAnsi" w:cstheme="minorHAnsi"/>
        </w:rPr>
        <w:t xml:space="preserve">. </w:t>
      </w:r>
    </w:p>
    <w:p w14:paraId="7D667AE4" w14:textId="77777777" w:rsidR="008C63BE" w:rsidRPr="008E69C0" w:rsidRDefault="008C63BE" w:rsidP="008C63BE">
      <w:pPr>
        <w:rPr>
          <w:rFonts w:asciiTheme="minorHAnsi" w:hAnsiTheme="minorHAnsi" w:cstheme="minorHAnsi"/>
        </w:rPr>
      </w:pPr>
    </w:p>
    <w:p w14:paraId="1C5D0D36" w14:textId="4F8651F4" w:rsidR="008C63BE" w:rsidRPr="008E69C0" w:rsidRDefault="008C63BE" w:rsidP="009A6ECC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8E69C0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7F86BAFE" w14:textId="77777777" w:rsidR="004F2BE7" w:rsidRP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Apply the values, philosophies, practices, and principles of myofascial dry needling practice to the provision of myofascial dry needling treatment</w:t>
      </w:r>
    </w:p>
    <w:p w14:paraId="6EC0A805" w14:textId="796D59C6" w:rsid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Work within the relevant clinic and regulation guidelines to achieve required quality standards</w:t>
      </w:r>
    </w:p>
    <w:p w14:paraId="22015CB1" w14:textId="77777777" w:rsidR="004F2BE7" w:rsidRP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Completed physical assessments and effectively adapted communication, assessment and treatment strategies to meet client needs</w:t>
      </w:r>
    </w:p>
    <w:p w14:paraId="68E5D6D4" w14:textId="000CD7E5" w:rsidR="004F2BE7" w:rsidRP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Safety guidelines with myofascial dry needling covering; hygiene relevant to skin penetration, including Victorian Government hygiene guidelines for skin penetration: client skin preparation, needle &amp; medical waste disposal, prevention of needle stick injury and absolute and relative contraindications for myofascial dry needling (MDN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4800DD36" w14:textId="77777777" w:rsid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Provide clients with required information on myofascial dry needling</w:t>
      </w:r>
    </w:p>
    <w:p w14:paraId="7E6BAC84" w14:textId="3D941A76" w:rsidR="004F2BE7" w:rsidRP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Record client record details appropriately</w:t>
      </w:r>
    </w:p>
    <w:p w14:paraId="03C630D4" w14:textId="1AD81D61" w:rsidR="004F2BE7" w:rsidRPr="004F2BE7" w:rsidRDefault="004F2BE7" w:rsidP="004F2BE7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Communicate effectively in a one-to-one and group setting</w:t>
      </w:r>
    </w:p>
    <w:p w14:paraId="654BE5A4" w14:textId="6FEBD047" w:rsidR="004F2BE7" w:rsidRPr="004F2BE7" w:rsidRDefault="004F2BE7" w:rsidP="009A6ECC">
      <w:pPr>
        <w:pStyle w:val="ListBulle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F2BE7">
        <w:rPr>
          <w:rFonts w:asciiTheme="minorHAnsi" w:hAnsiTheme="minorHAnsi" w:cstheme="minorHAnsi"/>
          <w:sz w:val="20"/>
          <w:szCs w:val="20"/>
        </w:rPr>
        <w:t>Prepare the clinical environment for myofascial dry needing treatments</w:t>
      </w:r>
    </w:p>
    <w:p w14:paraId="7AEF5BB1" w14:textId="77777777" w:rsidR="00321236" w:rsidRDefault="00321236" w:rsidP="009A6ECC">
      <w:pPr>
        <w:pStyle w:val="ListParagraph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lang w:val="en-US"/>
        </w:rPr>
      </w:pPr>
      <w:r w:rsidRPr="00321236">
        <w:rPr>
          <w:rFonts w:asciiTheme="minorHAnsi" w:hAnsiTheme="minorHAnsi" w:cstheme="minorHAnsi"/>
          <w:lang w:val="en-US"/>
        </w:rPr>
        <w:t>Explaining any perceived risks and possible respo</w:t>
      </w:r>
      <w:r>
        <w:rPr>
          <w:rFonts w:asciiTheme="minorHAnsi" w:hAnsiTheme="minorHAnsi" w:cstheme="minorHAnsi"/>
          <w:lang w:val="en-US"/>
        </w:rPr>
        <w:t>nses to the myotherapy treatment</w:t>
      </w:r>
    </w:p>
    <w:p w14:paraId="30099938" w14:textId="49F4D84C" w:rsidR="00321236" w:rsidRPr="00321236" w:rsidRDefault="00321236" w:rsidP="0032123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lang w:val="en-US"/>
        </w:rPr>
      </w:pPr>
      <w:r w:rsidRPr="00321236">
        <w:rPr>
          <w:rFonts w:asciiTheme="minorHAnsi" w:hAnsiTheme="minorHAnsi" w:cstheme="minorHAnsi"/>
          <w:lang w:val="en-US"/>
        </w:rPr>
        <w:t>The applicant must demonstrate knowledge of all Performance Criteria, Essential Knowledge and Skills</w:t>
      </w:r>
    </w:p>
    <w:p w14:paraId="77D86787" w14:textId="77777777" w:rsidR="00321236" w:rsidRDefault="00321236" w:rsidP="00321236">
      <w:pPr>
        <w:pStyle w:val="ListBullet"/>
        <w:numPr>
          <w:ilvl w:val="0"/>
          <w:numId w:val="0"/>
        </w:numPr>
        <w:spacing w:line="276" w:lineRule="auto"/>
        <w:ind w:left="360"/>
        <w:rPr>
          <w:rFonts w:asciiTheme="minorHAnsi" w:hAnsiTheme="minorHAnsi" w:cstheme="minorHAnsi"/>
          <w:sz w:val="20"/>
          <w:szCs w:val="20"/>
        </w:rPr>
      </w:pPr>
    </w:p>
    <w:p w14:paraId="1D9CD5FB" w14:textId="77777777" w:rsidR="00E329EA" w:rsidRPr="008E69C0" w:rsidRDefault="00E329EA" w:rsidP="00E329EA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8E69C0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Example Evidence </w:t>
      </w:r>
    </w:p>
    <w:p w14:paraId="1D8CAB84" w14:textId="77777777" w:rsidR="00AE557E" w:rsidRPr="00624787" w:rsidRDefault="00AE557E" w:rsidP="00AE557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389CA897" w14:textId="77777777" w:rsidR="00AE557E" w:rsidRPr="00624787" w:rsidRDefault="00AE557E" w:rsidP="00AE557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</w:t>
      </w: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in</w:t>
      </w:r>
      <w:r w:rsidRPr="00624787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</w:t>
      </w:r>
    </w:p>
    <w:p w14:paraId="6CFC8730" w14:textId="69D988CD" w:rsidR="00AE557E" w:rsidRPr="00A745EE" w:rsidRDefault="00AE557E" w:rsidP="00AE557E">
      <w:pPr>
        <w:pStyle w:val="ListParagraph"/>
        <w:numPr>
          <w:ilvl w:val="0"/>
          <w:numId w:val="8"/>
        </w:numPr>
        <w:spacing w:line="276" w:lineRule="auto"/>
        <w:rPr>
          <w:rFonts w:asciiTheme="minorHAnsi" w:eastAsia="Arial" w:hAnsiTheme="minorHAnsi"/>
        </w:rPr>
      </w:pPr>
      <w:r>
        <w:rPr>
          <w:rFonts w:asciiTheme="minorHAnsi" w:eastAsia="Arial" w:hAnsiTheme="minorHAnsi"/>
        </w:rPr>
        <w:t>Evidence of treating complex conditions at a Myotherapy level through submission of client documentation</w:t>
      </w:r>
      <w:r>
        <w:rPr>
          <w:rFonts w:asciiTheme="minorHAnsi" w:eastAsia="Arial" w:hAnsiTheme="minorHAnsi"/>
        </w:rPr>
        <w:t xml:space="preserve"> that includes a minimum of 10 Myofascial Dry Needling treatments</w:t>
      </w:r>
    </w:p>
    <w:p w14:paraId="2EDB3094" w14:textId="77777777" w:rsidR="00AE557E" w:rsidRPr="006E50F8" w:rsidRDefault="00AE557E" w:rsidP="00AE557E">
      <w:pPr>
        <w:pStyle w:val="ListParagraph"/>
        <w:numPr>
          <w:ilvl w:val="0"/>
          <w:numId w:val="8"/>
        </w:numPr>
        <w:spacing w:line="276" w:lineRule="auto"/>
        <w:rPr>
          <w:rFonts w:asciiTheme="minorHAnsi" w:eastAsia="Arial" w:hAnsiTheme="minorHAnsi"/>
        </w:rPr>
      </w:pPr>
      <w:r w:rsidRPr="00474056">
        <w:rPr>
          <w:rFonts w:asciiTheme="minorHAnsi" w:eastAsia="Arial" w:hAnsiTheme="minorHAnsi" w:cstheme="minorHAnsi"/>
          <w:color w:val="231F20"/>
        </w:rPr>
        <w:t>Completion of ACFB e-learning quiz/oral questioning related to work within a massage practice</w:t>
      </w:r>
      <w:r>
        <w:rPr>
          <w:rFonts w:asciiTheme="minorHAnsi" w:eastAsia="Arial" w:hAnsiTheme="minorHAnsi" w:cstheme="minorHAnsi"/>
          <w:color w:val="231F20"/>
        </w:rPr>
        <w:t>. If required, this will be completed after enrolment.</w:t>
      </w:r>
      <w:r w:rsidRPr="005F269D">
        <w:rPr>
          <w:rFonts w:asciiTheme="minorHAnsi" w:hAnsiTheme="minorHAnsi" w:cstheme="minorHAnsi"/>
        </w:rPr>
        <w:t xml:space="preserve">   </w:t>
      </w:r>
    </w:p>
    <w:p w14:paraId="515331C6" w14:textId="77777777" w:rsidR="00AE557E" w:rsidRDefault="00AE557E" w:rsidP="00AE557E">
      <w:pPr>
        <w:pStyle w:val="Heading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1EBC3706" w14:textId="77777777" w:rsidR="00AE557E" w:rsidRDefault="00AE557E" w:rsidP="00AE557E">
      <w:pPr>
        <w:spacing w:after="240" w:line="240" w:lineRule="auto"/>
        <w:rPr>
          <w:rFonts w:asciiTheme="minorHAnsi" w:eastAsia="Arial" w:hAnsiTheme="minorHAnsi" w:cstheme="minorHAnsi"/>
          <w:b/>
        </w:rPr>
      </w:pPr>
      <w:r w:rsidRPr="00A745EE">
        <w:rPr>
          <w:rFonts w:asciiTheme="minorHAnsi" w:eastAsia="Arial" w:hAnsiTheme="minorHAnsi" w:cstheme="minorHAnsi"/>
          <w:b/>
        </w:rPr>
        <w:t xml:space="preserve">Evidence </w:t>
      </w:r>
      <w:r w:rsidRPr="00A745EE">
        <w:rPr>
          <w:rFonts w:asciiTheme="minorHAnsi" w:eastAsia="Arial" w:hAnsiTheme="minorHAnsi" w:cstheme="minorHAnsi"/>
          <w:b/>
          <w:u w:val="single"/>
        </w:rPr>
        <w:t>MUST</w:t>
      </w:r>
      <w:r w:rsidRPr="00A745EE">
        <w:rPr>
          <w:rFonts w:asciiTheme="minorHAnsi" w:eastAsia="Arial" w:hAnsiTheme="minorHAnsi" w:cstheme="minorHAnsi"/>
          <w:b/>
        </w:rPr>
        <w:t xml:space="preserve"> include, but not limited to:</w:t>
      </w:r>
    </w:p>
    <w:p w14:paraId="34682741" w14:textId="681F4BCB" w:rsidR="00AE557E" w:rsidRPr="006B56F6" w:rsidRDefault="00AE557E" w:rsidP="00AE557E">
      <w:pPr>
        <w:pStyle w:val="ListParagraph"/>
        <w:numPr>
          <w:ilvl w:val="0"/>
          <w:numId w:val="40"/>
        </w:numPr>
        <w:spacing w:line="240" w:lineRule="auto"/>
        <w:rPr>
          <w:rFonts w:asciiTheme="minorHAnsi" w:hAnsiTheme="minorHAnsi" w:cstheme="minorHAnsi"/>
        </w:rPr>
      </w:pPr>
      <w:r w:rsidRPr="006B56F6">
        <w:rPr>
          <w:rFonts w:asciiTheme="minorHAnsi" w:hAnsiTheme="minorHAnsi" w:cstheme="minorHAnsi"/>
        </w:rPr>
        <w:t>Evidence of work</w:t>
      </w:r>
      <w:r>
        <w:rPr>
          <w:rFonts w:asciiTheme="minorHAnsi" w:hAnsiTheme="minorHAnsi" w:cstheme="minorHAnsi"/>
        </w:rPr>
        <w:t>ing</w:t>
      </w:r>
      <w:r w:rsidRPr="006B56F6">
        <w:rPr>
          <w:rFonts w:asciiTheme="minorHAnsi" w:hAnsiTheme="minorHAnsi" w:cstheme="minorHAnsi"/>
        </w:rPr>
        <w:t xml:space="preserve"> within a </w:t>
      </w:r>
      <w:r>
        <w:rPr>
          <w:rFonts w:asciiTheme="minorHAnsi" w:hAnsiTheme="minorHAnsi" w:cstheme="minorHAnsi"/>
        </w:rPr>
        <w:t xml:space="preserve">Myotherapy practice </w:t>
      </w:r>
      <w:r w:rsidRPr="006B56F6">
        <w:rPr>
          <w:rFonts w:asciiTheme="minorHAnsi" w:hAnsiTheme="minorHAnsi" w:cstheme="minorHAnsi"/>
        </w:rPr>
        <w:t>where direct client consultation is completed</w:t>
      </w:r>
    </w:p>
    <w:p w14:paraId="1AB6BF88" w14:textId="503EBDE6" w:rsidR="00AE557E" w:rsidRPr="005932AA" w:rsidRDefault="00AE557E" w:rsidP="00AE557E">
      <w:pPr>
        <w:pStyle w:val="Heading3"/>
        <w:numPr>
          <w:ilvl w:val="0"/>
          <w:numId w:val="40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5932AA">
        <w:rPr>
          <w:rFonts w:asciiTheme="minorHAnsi" w:hAnsiTheme="minorHAnsi" w:cstheme="minorHAnsi"/>
          <w:b w:val="0"/>
          <w:sz w:val="20"/>
          <w:szCs w:val="20"/>
        </w:rPr>
        <w:t>Submission of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t</w:t>
      </w:r>
      <w:r>
        <w:rPr>
          <w:rFonts w:asciiTheme="minorHAnsi" w:hAnsiTheme="minorHAnsi" w:cstheme="minorHAnsi"/>
          <w:b w:val="0"/>
          <w:sz w:val="20"/>
          <w:szCs w:val="20"/>
        </w:rPr>
        <w:t>wenty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(</w:t>
      </w:r>
      <w:r>
        <w:rPr>
          <w:rFonts w:asciiTheme="minorHAnsi" w:hAnsiTheme="minorHAnsi" w:cstheme="minorHAnsi"/>
          <w:b w:val="0"/>
          <w:sz w:val="20"/>
          <w:szCs w:val="20"/>
        </w:rPr>
        <w:t>2</w:t>
      </w:r>
      <w:r>
        <w:rPr>
          <w:rFonts w:asciiTheme="minorHAnsi" w:hAnsiTheme="minorHAnsi" w:cstheme="minorHAnsi"/>
          <w:b w:val="0"/>
          <w:sz w:val="20"/>
          <w:szCs w:val="20"/>
        </w:rPr>
        <w:t>0)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 client documents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including medical history form and client cards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(different people presenting with different conditions) with client identifiers blanked out, demonstrating </w:t>
      </w:r>
      <w:r>
        <w:rPr>
          <w:rFonts w:asciiTheme="minorHAnsi" w:hAnsiTheme="minorHAnsi" w:cstheme="minorHAnsi"/>
          <w:b w:val="0"/>
          <w:sz w:val="20"/>
          <w:szCs w:val="20"/>
        </w:rPr>
        <w:t>your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 ability to work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at a Myotherapy level, applying </w:t>
      </w:r>
      <w:r w:rsidR="001D098A">
        <w:rPr>
          <w:rFonts w:asciiTheme="minorHAnsi" w:hAnsiTheme="minorHAnsi" w:cstheme="minorHAnsi"/>
          <w:b w:val="0"/>
          <w:sz w:val="20"/>
          <w:szCs w:val="20"/>
        </w:rPr>
        <w:t>Myofascial Dry Needling techniques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with clients with a variety of 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complex 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>presenting conditions</w:t>
      </w:r>
      <w:r w:rsidR="001D098A">
        <w:rPr>
          <w:rFonts w:asciiTheme="minorHAnsi" w:hAnsiTheme="minorHAnsi" w:cstheme="minorHAnsi"/>
          <w:b w:val="0"/>
          <w:sz w:val="20"/>
          <w:szCs w:val="20"/>
        </w:rPr>
        <w:t xml:space="preserve"> to a variety of body regions. </w:t>
      </w:r>
    </w:p>
    <w:p w14:paraId="6FDE92DB" w14:textId="55F87558" w:rsidR="00AE557E" w:rsidRPr="005932AA" w:rsidRDefault="00AE557E" w:rsidP="00AE557E">
      <w:pPr>
        <w:pStyle w:val="Heading3"/>
        <w:numPr>
          <w:ilvl w:val="0"/>
          <w:numId w:val="40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5932AA">
        <w:rPr>
          <w:rFonts w:asciiTheme="minorHAnsi" w:hAnsiTheme="minorHAnsi" w:cstheme="minorHAnsi"/>
          <w:b w:val="0"/>
          <w:sz w:val="20"/>
          <w:szCs w:val="20"/>
        </w:rPr>
        <w:t>Evidence of continuing professional development and networking activities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related to Myofascial Dry Needling</w:t>
      </w:r>
      <w:r w:rsidRPr="005932AA">
        <w:rPr>
          <w:rFonts w:asciiTheme="minorHAnsi" w:hAnsiTheme="minorHAnsi" w:cstheme="minorHAnsi"/>
          <w:b w:val="0"/>
          <w:sz w:val="20"/>
          <w:szCs w:val="20"/>
        </w:rPr>
        <w:t xml:space="preserve"> </w:t>
      </w:r>
    </w:p>
    <w:p w14:paraId="48B4BC37" w14:textId="732DE593" w:rsidR="00AE557E" w:rsidRPr="003D3CA9" w:rsidRDefault="00AE557E" w:rsidP="00AE557E">
      <w:pPr>
        <w:pStyle w:val="ListBullet"/>
        <w:numPr>
          <w:ilvl w:val="0"/>
          <w:numId w:val="40"/>
        </w:numPr>
        <w:tabs>
          <w:tab w:val="left" w:pos="720"/>
        </w:tabs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Copy of membership to</w:t>
      </w:r>
      <w:r w:rsidRPr="003D3CA9">
        <w:rPr>
          <w:rFonts w:asciiTheme="minorHAnsi" w:hAnsiTheme="minorHAnsi" w:cstheme="minorHAnsi"/>
          <w:sz w:val="20"/>
          <w:szCs w:val="20"/>
        </w:rPr>
        <w:t xml:space="preserve"> an Australian professional body that represents </w:t>
      </w:r>
      <w:proofErr w:type="spellStart"/>
      <w:r>
        <w:rPr>
          <w:rFonts w:asciiTheme="minorHAnsi" w:hAnsiTheme="minorHAnsi" w:cstheme="minorHAnsi"/>
          <w:sz w:val="20"/>
          <w:szCs w:val="20"/>
        </w:rPr>
        <w:t>Myotherapists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and where Myofascial Dry Needling is an accepted modality</w:t>
      </w:r>
    </w:p>
    <w:p w14:paraId="7B9F6889" w14:textId="34FD510E" w:rsidR="00873BBB" w:rsidRDefault="00873BBB" w:rsidP="00AE557E">
      <w:pPr>
        <w:pStyle w:val="Heading3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bCs w:val="0"/>
        </w:rPr>
      </w:pPr>
      <w:r w:rsidRPr="00873BBB">
        <w:rPr>
          <w:rFonts w:asciiTheme="minorHAnsi" w:hAnsiTheme="minorHAnsi" w:cstheme="minorHAnsi"/>
        </w:rPr>
        <w:t xml:space="preserve"> </w:t>
      </w:r>
    </w:p>
    <w:p w14:paraId="5D5F47AB" w14:textId="77777777" w:rsidR="00873BBB" w:rsidRPr="00873BBB" w:rsidRDefault="00873BBB" w:rsidP="00873BBB">
      <w:pPr>
        <w:rPr>
          <w:rFonts w:asciiTheme="minorHAnsi" w:hAnsiTheme="minorHAnsi" w:cstheme="minorHAnsi"/>
        </w:rPr>
      </w:pPr>
    </w:p>
    <w:p w14:paraId="50875E41" w14:textId="77777777" w:rsidR="00AE557E" w:rsidRDefault="00873BBB" w:rsidP="001D098A">
      <w:pPr>
        <w:spacing w:line="360" w:lineRule="auto"/>
        <w:rPr>
          <w:rFonts w:asciiTheme="minorHAnsi" w:hAnsiTheme="minorHAnsi" w:cstheme="minorHAnsi"/>
          <w:b/>
          <w:bCs/>
          <w:i/>
        </w:rPr>
      </w:pPr>
      <w:r w:rsidRPr="00873BBB">
        <w:rPr>
          <w:rFonts w:asciiTheme="minorHAnsi" w:hAnsiTheme="minorHAnsi" w:cstheme="minorHAnsi"/>
          <w:b/>
          <w:bCs/>
        </w:rPr>
        <w:t>Practical Demonstrations</w:t>
      </w:r>
      <w:r w:rsidRPr="00873BBB">
        <w:rPr>
          <w:rFonts w:asciiTheme="minorHAnsi" w:hAnsiTheme="minorHAnsi" w:cstheme="minorHAnsi"/>
          <w:bCs/>
        </w:rPr>
        <w:t xml:space="preserve"> (</w:t>
      </w:r>
      <w:r w:rsidRPr="00873BBB">
        <w:rPr>
          <w:rFonts w:asciiTheme="minorHAnsi" w:hAnsiTheme="minorHAnsi" w:cstheme="minorHAnsi"/>
          <w:bCs/>
          <w:i/>
        </w:rPr>
        <w:t>completed after enrolment to determine currency of knowledge and skills)</w:t>
      </w:r>
      <w:r w:rsidRPr="00873BBB">
        <w:rPr>
          <w:rFonts w:asciiTheme="minorHAnsi" w:hAnsiTheme="minorHAnsi" w:cstheme="minorHAnsi"/>
          <w:b/>
          <w:bCs/>
          <w:i/>
        </w:rPr>
        <w:t xml:space="preserve">                </w:t>
      </w:r>
    </w:p>
    <w:p w14:paraId="0086D090" w14:textId="77777777" w:rsidR="001D098A" w:rsidRDefault="001D098A" w:rsidP="00873BBB">
      <w:p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A practical demonstration to demonstrate your ability to</w:t>
      </w:r>
      <w:r>
        <w:rPr>
          <w:rFonts w:asciiTheme="minorHAnsi" w:hAnsiTheme="minorHAnsi" w:cstheme="minorHAnsi"/>
          <w:bCs/>
        </w:rPr>
        <w:t xml:space="preserve"> safely and competently apply Myofascial Dry Needling to the following region of the body:</w:t>
      </w:r>
    </w:p>
    <w:p w14:paraId="0A951109" w14:textId="2FF0E248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Lower leg and foot muscles</w:t>
      </w:r>
    </w:p>
    <w:p w14:paraId="13BB3EEB" w14:textId="09424780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Posterior, anterior and medial thigh muscles</w:t>
      </w:r>
    </w:p>
    <w:p w14:paraId="11697D23" w14:textId="5D9EE49F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Hip and pelvis muscles</w:t>
      </w:r>
    </w:p>
    <w:p w14:paraId="16F2714C" w14:textId="55C69C47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Posterior spinal muscles</w:t>
      </w:r>
    </w:p>
    <w:p w14:paraId="6DF13252" w14:textId="51826D8B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Pectoral girdle, glenohumeral and forearm muscles</w:t>
      </w:r>
    </w:p>
    <w:p w14:paraId="59245917" w14:textId="13D0D6FE" w:rsidR="00AE557E" w:rsidRPr="001D098A" w:rsidRDefault="00AE557E" w:rsidP="001D098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Cs/>
        </w:rPr>
      </w:pPr>
      <w:r w:rsidRPr="001D098A">
        <w:rPr>
          <w:rFonts w:asciiTheme="minorHAnsi" w:hAnsiTheme="minorHAnsi" w:cstheme="minorHAnsi"/>
          <w:bCs/>
        </w:rPr>
        <w:t>Cervical spine muscles</w:t>
      </w:r>
    </w:p>
    <w:p w14:paraId="0E0191BD" w14:textId="77777777" w:rsidR="001D098A" w:rsidRDefault="001D098A" w:rsidP="00873BBB">
      <w:pPr>
        <w:rPr>
          <w:rFonts w:asciiTheme="minorHAnsi" w:hAnsiTheme="minorHAnsi" w:cstheme="minorHAnsi"/>
          <w:b/>
          <w:bCs/>
        </w:rPr>
      </w:pPr>
    </w:p>
    <w:p w14:paraId="2B4D5B37" w14:textId="750CFAE1" w:rsidR="00873BBB" w:rsidRPr="00873BBB" w:rsidRDefault="00873BBB" w:rsidP="00873BBB">
      <w:pPr>
        <w:rPr>
          <w:rFonts w:asciiTheme="minorHAnsi" w:hAnsiTheme="minorHAnsi" w:cstheme="minorHAnsi"/>
          <w:b/>
          <w:bCs/>
          <w:i/>
        </w:rPr>
        <w:sectPr w:rsidR="00873BBB" w:rsidRPr="00873BBB" w:rsidSect="009A6ECC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873BBB">
        <w:rPr>
          <w:rFonts w:asciiTheme="minorHAnsi" w:hAnsiTheme="minorHAnsi" w:cstheme="minorHAnsi"/>
          <w:b/>
          <w:bCs/>
          <w:i/>
        </w:rPr>
        <w:t xml:space="preserve">                                                                              </w:t>
      </w:r>
    </w:p>
    <w:p w14:paraId="09EECCB3" w14:textId="77777777" w:rsidR="008C63BE" w:rsidRPr="008E69C0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1D098A">
        <w:rPr>
          <w:rFonts w:asciiTheme="minorHAnsi" w:hAnsiTheme="minorHAnsi" w:cstheme="minorHAnsi"/>
          <w:i/>
          <w:sz w:val="22"/>
          <w:szCs w:val="20"/>
        </w:rPr>
        <w:lastRenderedPageBreak/>
        <w:t>Unit Evidence Description</w:t>
      </w:r>
      <w:r w:rsidRPr="001D098A">
        <w:rPr>
          <w:rFonts w:asciiTheme="minorHAnsi" w:hAnsiTheme="minorHAnsi" w:cstheme="minorHAnsi"/>
          <w:i/>
          <w:sz w:val="22"/>
          <w:szCs w:val="20"/>
        </w:rPr>
        <w:tab/>
      </w:r>
      <w:r w:rsidRPr="008E69C0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8E69C0" w:rsidRDefault="00AA4312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31" DrawAspect="Content" ObjectID="_1590909650" r:id="rId14"/>
        </w:obje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8E69C0" w14:paraId="18F1658B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DB3CF" w14:textId="77777777" w:rsidR="008C63BE" w:rsidRPr="008E69C0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6B77BF73" w14:textId="6D40A6D8" w:rsidR="008C63BE" w:rsidRPr="008E69C0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1D098A">
              <w:rPr>
                <w:rFonts w:asciiTheme="minorHAnsi" w:hAnsiTheme="minorHAnsi" w:cstheme="minorHAnsi"/>
                <w:b/>
                <w:sz w:val="22"/>
              </w:rPr>
              <w:t>Applicant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8E69C0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8E69C0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8E69C0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8E69C0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8E69C0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8E69C0" w:rsidRDefault="00AA4312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object w:dxaOrig="1440" w:dyaOrig="1440"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bat.Document.2017" ShapeID="_x0000_s1026" DrawAspect="Content" ObjectID="_1590909651" r:id="rId15"/>
        </w:obje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77"/>
        <w:gridCol w:w="1360"/>
        <w:gridCol w:w="2693"/>
        <w:gridCol w:w="1291"/>
        <w:gridCol w:w="1688"/>
        <w:gridCol w:w="5305"/>
        <w:gridCol w:w="6"/>
        <w:gridCol w:w="1127"/>
        <w:gridCol w:w="1236"/>
      </w:tblGrid>
      <w:tr w:rsidR="001D098A" w:rsidRPr="008E69C0" w14:paraId="22AC7C61" w14:textId="77777777" w:rsidTr="001D098A">
        <w:trPr>
          <w:cantSplit/>
          <w:trHeight w:val="508"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46BD25E0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22316VIC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6162DFF5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Advanced Diploma of Myotherapy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4892794B" w:rsidR="001D098A" w:rsidRPr="001D098A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r w:rsidRPr="001D098A">
              <w:rPr>
                <w:rFonts w:asciiTheme="minorHAnsi" w:hAnsiTheme="minorHAnsi" w:cstheme="minorHAnsi"/>
                <w:b/>
                <w:bCs/>
                <w:sz w:val="28"/>
              </w:rPr>
              <w:t>VU21879</w:t>
            </w:r>
          </w:p>
        </w:tc>
        <w:tc>
          <w:tcPr>
            <w:tcW w:w="17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7E887A38" w:rsidR="001D098A" w:rsidRPr="001D098A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bookmarkStart w:id="0" w:name="_Toc453166405"/>
            <w:bookmarkStart w:id="1" w:name="_Toc462395390"/>
            <w:r w:rsidRPr="001D098A">
              <w:rPr>
                <w:rFonts w:asciiTheme="minorHAnsi" w:hAnsiTheme="minorHAnsi" w:cstheme="minorHAnsi"/>
                <w:b/>
                <w:sz w:val="28"/>
              </w:rPr>
              <w:t>Provide myofascial dry needling</w:t>
            </w:r>
            <w:bookmarkEnd w:id="0"/>
            <w:r w:rsidRPr="001D098A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1D098A">
              <w:rPr>
                <w:rFonts w:asciiTheme="minorHAnsi" w:eastAsia="Arial" w:hAnsiTheme="minorHAnsi" w:cstheme="minorHAnsi"/>
                <w:b/>
                <w:sz w:val="28"/>
              </w:rPr>
              <w:t>treatment</w:t>
            </w:r>
            <w:bookmarkEnd w:id="1"/>
          </w:p>
        </w:tc>
        <w:tc>
          <w:tcPr>
            <w:tcW w:w="7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6F9E7B06" w:rsidR="001D098A" w:rsidRPr="008E69C0" w:rsidRDefault="001D098A" w:rsidP="001D098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 xml:space="preserve">Office Use 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>O</w:t>
            </w: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nly</w:t>
            </w:r>
          </w:p>
        </w:tc>
      </w:tr>
      <w:tr w:rsidR="001D098A" w:rsidRPr="008E69C0" w14:paraId="314BA03B" w14:textId="77777777" w:rsidTr="001D098A">
        <w:trPr>
          <w:cantSplit/>
        </w:trPr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6A82" w14:textId="32D1BD97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Type of Unit:</w:t>
            </w:r>
            <w:r w:rsidRPr="00323BF4">
              <w:rPr>
                <w:rFonts w:asciiTheme="minorHAnsi" w:hAnsiTheme="minorHAnsi" w:cstheme="minorHAnsi"/>
                <w:bCs/>
                <w:sz w:val="20"/>
              </w:rPr>
              <w:t xml:space="preserve"> Core</w:t>
            </w:r>
          </w:p>
        </w:tc>
        <w:tc>
          <w:tcPr>
            <w:tcW w:w="1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CBD4" w14:textId="7E6E490C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1B2552">
              <w:rPr>
                <w:rFonts w:asciiTheme="minorHAnsi" w:hAnsiTheme="minorHAnsi" w:cstheme="minorHAnsi"/>
                <w:b/>
                <w:bCs/>
                <w:sz w:val="18"/>
              </w:rPr>
              <w:t xml:space="preserve">Prerequisite: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 xml:space="preserve">HLT50307 </w:t>
            </w:r>
            <w:r>
              <w:rPr>
                <w:rFonts w:asciiTheme="minorHAnsi" w:hAnsiTheme="minorHAnsi" w:cstheme="minorHAnsi"/>
                <w:bCs/>
                <w:sz w:val="18"/>
              </w:rPr>
              <w:t xml:space="preserve">or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>HLT52015</w:t>
            </w:r>
          </w:p>
        </w:tc>
        <w:tc>
          <w:tcPr>
            <w:tcW w:w="5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4C40" w14:textId="77777777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74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EA9F" w14:textId="77777777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8B886" w14:textId="77777777" w:rsidR="001D098A" w:rsidRPr="008E69C0" w:rsidRDefault="001D098A" w:rsidP="001D098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1D098A" w:rsidRPr="008E69C0" w14:paraId="31B5CAF3" w14:textId="77777777" w:rsidTr="001D098A">
        <w:trPr>
          <w:cantSplit/>
          <w:trHeight w:val="379"/>
        </w:trPr>
        <w:tc>
          <w:tcPr>
            <w:tcW w:w="14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559D" w14:textId="77777777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7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12374" w14:textId="128293CC" w:rsidR="001D098A" w:rsidRPr="008E69C0" w:rsidRDefault="001D098A" w:rsidP="001D098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9F48E" w14:textId="0C578516" w:rsidR="001D098A" w:rsidRPr="008E69C0" w:rsidRDefault="001D098A" w:rsidP="001D098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7CD25" w14:textId="1499612E" w:rsidR="001D098A" w:rsidRPr="008E69C0" w:rsidRDefault="001D098A" w:rsidP="001D098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1D098A" w:rsidRPr="008E69C0" w14:paraId="3F7C839D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366CB55A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8E69C0">
              <w:rPr>
                <w:rFonts w:asciiTheme="minorHAnsi" w:hAnsiTheme="minorHAnsi" w:cstheme="minorHAnsi"/>
                <w:b/>
              </w:rPr>
              <w:t>1.</w:t>
            </w:r>
            <w:r w:rsidRPr="008E69C0">
              <w:rPr>
                <w:rFonts w:asciiTheme="minorHAnsi" w:hAnsiTheme="minorHAnsi" w:cstheme="minorHAnsi"/>
              </w:rPr>
              <w:t xml:space="preserve"> </w:t>
            </w:r>
            <w:r w:rsidRPr="008E69C0">
              <w:rPr>
                <w:rFonts w:asciiTheme="minorHAnsi" w:hAnsiTheme="minorHAnsi" w:cstheme="minorHAnsi"/>
                <w:b/>
              </w:rPr>
              <w:t>Apply the central principles and practices of myofascial dry needling treatment</w:t>
            </w:r>
          </w:p>
        </w:tc>
      </w:tr>
      <w:tr w:rsidR="001D098A" w:rsidRPr="008E69C0" w14:paraId="1660B7DE" w14:textId="77777777" w:rsidTr="001D098A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4B247" w14:textId="29D2A804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1D098A">
              <w:rPr>
                <w:rFonts w:asciiTheme="minorHAnsi" w:hAnsiTheme="minorHAnsi" w:cstheme="minorHAnsi"/>
              </w:rPr>
              <w:t>Myofascial dry needling treatment principles and role of therapy and the therapist are specified to the client</w:t>
            </w:r>
          </w:p>
        </w:tc>
        <w:tc>
          <w:tcPr>
            <w:tcW w:w="2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D49C69D">
                <v:rect id="_x0000_s1072" style="position:absolute;left:0;text-align:left;margin-left:76.55pt;margin-top:646.8pt;width:119.05pt;height:102.6pt;z-index:25173094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2" DrawAspect="Content" ObjectID="_1590909652" r:id="rId16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72556AE5">
                <v:rect id="_x0000_s1071" style="position:absolute;left:0;text-align:left;margin-left:76.55pt;margin-top:646.8pt;width:119.05pt;height:102.6pt;z-index:25172992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1" DrawAspect="Content" ObjectID="_1590909653" r:id="rId17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E956E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75B28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2E40CE8B" w14:textId="77777777" w:rsidTr="001D098A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</w:rPr>
              <w:t>1.2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A1AC8" w14:textId="2121CD70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1D098A">
              <w:rPr>
                <w:rFonts w:asciiTheme="minorHAnsi" w:hAnsiTheme="minorHAnsi" w:cstheme="minorHAnsi"/>
              </w:rPr>
              <w:t>Myofascial dry needling treatment principles and practices are evaluated in relation to the client’s health conditions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0C4F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C3958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57C15AC4" w14:textId="77777777" w:rsidTr="001D098A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</w:rPr>
              <w:t>1.3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D0D71" w14:textId="4521A3BC" w:rsidR="001D098A" w:rsidRPr="001D098A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Recent developments and current best practices principles are integrated into the treatment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60A30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18111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2DEBC4AD" w14:textId="77777777" w:rsidTr="001D098A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921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</w:rPr>
              <w:t>1.4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93E5C" w14:textId="4218403F" w:rsidR="001D098A" w:rsidRPr="001D098A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  <w:bCs/>
              </w:rPr>
              <w:t>Measures to reduce risk, improve safety and enhance treatment outcomes are employed by the therapist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B19FAF5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D50EE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6C90D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28680C45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03761909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8E69C0">
              <w:rPr>
                <w:rFonts w:asciiTheme="minorHAnsi" w:hAnsiTheme="minorHAnsi" w:cstheme="minorHAnsi"/>
                <w:b/>
              </w:rPr>
              <w:t>2. Work within clinic and regulation guidelines</w:t>
            </w:r>
          </w:p>
        </w:tc>
      </w:tr>
      <w:tr w:rsidR="001D098A" w:rsidRPr="008E69C0" w14:paraId="472BC02D" w14:textId="77777777" w:rsidTr="001D098A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7255F9A1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2.1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40FFE45F" w:rsidR="001D098A" w:rsidRPr="001D098A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Clinic’s guidelines and relevant legal and regulatory requirements for myofascial dry needling treatment are identified and adhered to</w:t>
            </w:r>
          </w:p>
        </w:tc>
        <w:tc>
          <w:tcPr>
            <w:tcW w:w="2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76433137" w14:textId="77777777" w:rsidTr="001D098A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7E100C2F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2.2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0687F1FF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1D098A">
              <w:rPr>
                <w:rFonts w:asciiTheme="minorHAnsi" w:hAnsiTheme="minorHAnsi" w:cstheme="minorHAnsi"/>
              </w:rPr>
              <w:t>All relevant documentation is sourced and organised to communicate the key regulatory requirements to other relevant work personnel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49771F60" w14:textId="77777777" w:rsidTr="001D098A">
        <w:trPr>
          <w:cantSplit/>
          <w:trHeight w:val="8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32DB7C1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2.3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577CAAA3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A strategy/response to a range of given clinical scenarios is developed to ensure that appropriate guidelines are followed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0FAA48BA" w14:textId="77777777" w:rsidTr="001D098A">
        <w:trPr>
          <w:cantSplit/>
          <w:trHeight w:val="25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B690" w14:textId="29344889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2.4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29333" w14:textId="09A44A19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Clinical guidelines are developed to ensure skills and practices are periodically reviewed &amp; maintained</w:t>
            </w:r>
          </w:p>
        </w:tc>
        <w:tc>
          <w:tcPr>
            <w:tcW w:w="2730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C5B9C2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42417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96450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42D5B760" w14:textId="77777777" w:rsidTr="001D098A">
        <w:trPr>
          <w:cantSplit/>
          <w:trHeight w:val="25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1146" w14:textId="55CF82DD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2.5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A6985" w14:textId="7EBB542E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Personal hygiene and infection control guidelines are established and practised</w:t>
            </w:r>
          </w:p>
        </w:tc>
        <w:tc>
          <w:tcPr>
            <w:tcW w:w="2730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2DEEAE8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E6AD14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AE090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07EFC6D4" w14:textId="77777777" w:rsidTr="001D098A">
        <w:trPr>
          <w:cantSplit/>
          <w:trHeight w:val="25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412E" w14:textId="14DC42FC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lastRenderedPageBreak/>
              <w:t>2.6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F48AB" w14:textId="73996444" w:rsidR="001D098A" w:rsidRPr="001D098A" w:rsidRDefault="001D098A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D098A">
              <w:rPr>
                <w:rFonts w:asciiTheme="minorHAnsi" w:hAnsiTheme="minorHAnsi" w:cstheme="minorHAnsi"/>
              </w:rPr>
              <w:t>Informed consent is sought from the client before commencing myofascial dry needling treatment</w:t>
            </w:r>
          </w:p>
        </w:tc>
        <w:tc>
          <w:tcPr>
            <w:tcW w:w="2730" w:type="pct"/>
            <w:gridSpan w:val="4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613A27D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D4B22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83A41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02C4D43F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C6327" w14:textId="21B7EA66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8E69C0">
              <w:rPr>
                <w:rFonts w:asciiTheme="minorHAnsi" w:hAnsiTheme="minorHAnsi" w:cstheme="minorHAnsi"/>
                <w:b/>
              </w:rPr>
              <w:t>3. Assess the client to determine if myofascial dry needling is indicated</w:t>
            </w:r>
          </w:p>
        </w:tc>
      </w:tr>
      <w:tr w:rsidR="001D098A" w:rsidRPr="008E69C0" w14:paraId="7EAC70CF" w14:textId="77777777" w:rsidTr="001D098A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18C7" w14:textId="2894C781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3.1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6645B" w14:textId="0B8B6CDB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The client’s history is collected to accurately describe and determine the condition</w:t>
            </w:r>
          </w:p>
        </w:tc>
        <w:tc>
          <w:tcPr>
            <w:tcW w:w="272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B4F4A3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9FB8A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D3AD4F" w14:textId="77777777" w:rsidR="001D098A" w:rsidRPr="008E69C0" w:rsidRDefault="001D098A" w:rsidP="001D098A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7E5EE3BF" w14:textId="77777777" w:rsidTr="001D098A">
        <w:trPr>
          <w:cantSplit/>
          <w:trHeight w:val="66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F7C" w14:textId="6784D5CA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3.2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8EC4E" w14:textId="4FAEA642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8E69C0">
              <w:rPr>
                <w:rFonts w:asciiTheme="minorHAnsi" w:hAnsiTheme="minorHAnsi" w:cstheme="minorHAnsi"/>
              </w:rPr>
              <w:t>An objective examination is conducted to assess function &amp; dysfunction and reproduce presenting symptoms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5E5862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17E98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262A4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7AB28A43" w14:textId="77777777" w:rsidTr="001D098A">
        <w:trPr>
          <w:cantSplit/>
          <w:trHeight w:val="59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7C13" w14:textId="6E0A81B8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3.3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AC27D" w14:textId="73271ED9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Myofascial trigger points are accurately palpated relevant to the presenting condition/symptoms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C40A3B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94496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0F73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5923CB19" w14:textId="77777777" w:rsidTr="001D098A">
        <w:trPr>
          <w:cantSplit/>
          <w:trHeight w:val="19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CF2B" w14:textId="085100A8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  <w:lang w:eastAsia="en-AU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 xml:space="preserve">3.4 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C8F19" w14:textId="3ED76A10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The need to apply myofascial dry needling to improve the client’s condition is determined</w:t>
            </w:r>
          </w:p>
        </w:tc>
        <w:tc>
          <w:tcPr>
            <w:tcW w:w="27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5A69D4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AC93F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770EB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1D098A" w:rsidRPr="008E69C0" w14:paraId="1371B173" w14:textId="77777777" w:rsidTr="001A0826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3C88E" w14:textId="11F858F2" w:rsidR="001D098A" w:rsidRPr="008E69C0" w:rsidRDefault="001D098A" w:rsidP="001D098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8E69C0">
              <w:rPr>
                <w:rFonts w:asciiTheme="minorHAnsi" w:hAnsiTheme="minorHAnsi" w:cstheme="minorHAnsi"/>
                <w:b/>
                <w:iCs/>
              </w:rPr>
              <w:t xml:space="preserve">4. </w:t>
            </w:r>
            <w:r w:rsidRPr="008E69C0">
              <w:rPr>
                <w:rFonts w:asciiTheme="minorHAnsi" w:hAnsiTheme="minorHAnsi" w:cstheme="minorHAnsi"/>
                <w:b/>
              </w:rPr>
              <w:t>Perform myofascial dry needling</w:t>
            </w:r>
          </w:p>
        </w:tc>
      </w:tr>
      <w:tr w:rsidR="001D098A" w:rsidRPr="008E69C0" w14:paraId="2D491277" w14:textId="77777777" w:rsidTr="001D098A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155A8" w14:textId="7E416100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4.1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FCF72" w14:textId="3EE7AB72" w:rsidR="001D098A" w:rsidRPr="008E69C0" w:rsidRDefault="001D098A" w:rsidP="001D098A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8E69C0">
              <w:rPr>
                <w:rFonts w:asciiTheme="minorHAnsi" w:hAnsiTheme="minorHAnsi" w:cstheme="minorHAnsi"/>
              </w:rPr>
              <w:t>The work environment is correctly prepared to conduct myofascial trigger point needling</w:t>
            </w:r>
          </w:p>
        </w:tc>
        <w:tc>
          <w:tcPr>
            <w:tcW w:w="2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E3611D9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BAB361C">
                <v:rect id="_x0000_s1074" style="position:absolute;left:0;text-align:left;margin-left:76.55pt;margin-top:646.8pt;width:119.05pt;height:102.6pt;z-index:25173299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4" DrawAspect="Content" ObjectID="_1590909654" r:id="rId18"/>
              </w:obje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object w:dxaOrig="1440" w:dyaOrig="1440" w14:anchorId="5247B8EC">
                <v:rect id="_x0000_s1073" style="position:absolute;left:0;text-align:left;margin-left:76.55pt;margin-top:646.8pt;width:119.05pt;height:102.6pt;z-index:25173196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bat.Document.2017" ShapeID="_x0000_s1073" DrawAspect="Content" ObjectID="_1590909655" r:id="rId19"/>
              </w:obje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7659C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1D8DC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69924A57" w14:textId="77777777" w:rsidTr="001D098A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2EF4" w14:textId="2177E8F3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4.2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441AC" w14:textId="69DC568A" w:rsidR="001D098A" w:rsidRPr="008E69C0" w:rsidRDefault="001D098A" w:rsidP="001D098A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8E69C0">
              <w:rPr>
                <w:rFonts w:asciiTheme="minorHAnsi" w:hAnsiTheme="minorHAnsi" w:cstheme="minorHAnsi"/>
              </w:rPr>
              <w:t>Required resources are organised for effective treatment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684710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7B1A17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49FC5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3948F6BA" w14:textId="77777777" w:rsidTr="001D098A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DC86" w14:textId="2BF30C54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4.3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AD040" w14:textId="682C01FC" w:rsidR="001D098A" w:rsidRPr="008E69C0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Needles, cotton buds, biowaste and sharp’s disposal units are placed correctly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8423B5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AA548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37C6B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14ED0E5D" w14:textId="77777777" w:rsidTr="001D098A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201A" w14:textId="1F5AF439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4.4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259D0" w14:textId="070DAE85" w:rsidR="001D098A" w:rsidRPr="008E69C0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Myofascial dry needling is performed with the correct clinical procedures to ensure treatment goals are achieved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48C6EA1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D102C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E24139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5CD80912" w14:textId="77777777" w:rsidTr="001D098A">
        <w:trPr>
          <w:cantSplit/>
          <w:trHeight w:val="60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B36A" w14:textId="6EA8DBE6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4.5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BDB19" w14:textId="41AF68F9" w:rsidR="001D098A" w:rsidRPr="008E69C0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Best practice checks and balances are utilised to ensure client safety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2613601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61C219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FE4C4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56F07622" w14:textId="77777777" w:rsidTr="001D098A">
        <w:trPr>
          <w:cantSplit/>
          <w:trHeight w:val="66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D785" w14:textId="78FBCAB8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4.6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8FD4E" w14:textId="178CF09D" w:rsidR="001D098A" w:rsidRPr="008E69C0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Clinical guidelines for correct administration of myofascial dry needling are adhered to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5DA7A12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9CB20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24226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1D098A" w:rsidRPr="008E69C0" w14:paraId="772E4913" w14:textId="77777777" w:rsidTr="001D098A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4939" w14:textId="1618830B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  <w:lang w:eastAsia="en-AU"/>
              </w:rPr>
              <w:t>4.7</w:t>
            </w:r>
          </w:p>
        </w:tc>
        <w:tc>
          <w:tcPr>
            <w:tcW w:w="1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8CAC0" w14:textId="74F1676A" w:rsidR="001D098A" w:rsidRPr="008E69C0" w:rsidRDefault="001D098A" w:rsidP="001D098A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Effectiveness of the myofascial dry needling in treating the client’s condition is evaluated</w:t>
            </w:r>
          </w:p>
        </w:tc>
        <w:tc>
          <w:tcPr>
            <w:tcW w:w="2730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A6706AE" w14:textId="77777777" w:rsidR="001D098A" w:rsidRPr="008E69C0" w:rsidRDefault="001D098A" w:rsidP="001D098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846BB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E6825" w14:textId="77777777" w:rsidR="001D098A" w:rsidRPr="008E69C0" w:rsidRDefault="001D098A" w:rsidP="001D098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9DA8518" w14:textId="77777777" w:rsidR="008C63BE" w:rsidRPr="008E69C0" w:rsidRDefault="008C63BE">
      <w:pPr>
        <w:rPr>
          <w:rFonts w:asciiTheme="minorHAnsi" w:hAnsiTheme="minorHAnsi" w:cstheme="minorHAnsi"/>
        </w:rPr>
      </w:pPr>
    </w:p>
    <w:p w14:paraId="7F30E665" w14:textId="77777777" w:rsidR="001D7F6B" w:rsidRPr="008E69C0" w:rsidRDefault="001D7F6B" w:rsidP="00415554">
      <w:pPr>
        <w:rPr>
          <w:rFonts w:asciiTheme="minorHAnsi" w:hAnsiTheme="minorHAnsi" w:cstheme="minorHAnsi"/>
        </w:rPr>
      </w:pPr>
    </w:p>
    <w:p w14:paraId="1203BA7D" w14:textId="77777777" w:rsidR="001D7F6B" w:rsidRPr="008E69C0" w:rsidRDefault="001D7F6B" w:rsidP="00415554">
      <w:pPr>
        <w:rPr>
          <w:rFonts w:asciiTheme="minorHAnsi" w:hAnsiTheme="minorHAnsi" w:cstheme="minorHAnsi"/>
        </w:rPr>
      </w:pPr>
    </w:p>
    <w:p w14:paraId="73CDCF24" w14:textId="77777777" w:rsidR="0072575D" w:rsidRPr="008E69C0" w:rsidRDefault="0072575D" w:rsidP="00415554">
      <w:pPr>
        <w:rPr>
          <w:rFonts w:asciiTheme="minorHAnsi" w:hAnsiTheme="minorHAnsi" w:cstheme="minorHAnsi"/>
        </w:rPr>
        <w:sectPr w:rsidR="0072575D" w:rsidRPr="008E69C0" w:rsidSect="00F553F7">
          <w:headerReference w:type="default" r:id="rId20"/>
          <w:footerReference w:type="default" r:id="rId21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9908506" w14:textId="77777777" w:rsidR="008966A3" w:rsidRPr="0082727C" w:rsidRDefault="008966A3" w:rsidP="0082727C">
      <w:pPr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pPr w:leftFromText="180" w:rightFromText="180" w:vertAnchor="page" w:horzAnchor="margin" w:tblpXSpec="center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90"/>
        <w:gridCol w:w="8706"/>
        <w:gridCol w:w="1109"/>
        <w:gridCol w:w="984"/>
      </w:tblGrid>
      <w:tr w:rsidR="0072575D" w:rsidRPr="008E69C0" w14:paraId="18CBC3CC" w14:textId="77777777" w:rsidTr="0082727C">
        <w:trPr>
          <w:cantSplit/>
          <w:trHeight w:val="379"/>
        </w:trPr>
        <w:tc>
          <w:tcPr>
            <w:tcW w:w="1445" w:type="pct"/>
            <w:shd w:val="clear" w:color="auto" w:fill="auto"/>
          </w:tcPr>
          <w:p w14:paraId="784C1536" w14:textId="77777777" w:rsidR="0072575D" w:rsidRPr="008E69C0" w:rsidRDefault="0072575D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Knowledge</w:t>
            </w:r>
            <w:r w:rsidR="00A30990" w:rsidRPr="008E69C0">
              <w:rPr>
                <w:rFonts w:asciiTheme="minorHAnsi" w:hAnsiTheme="minorHAnsi" w:cstheme="minorHAnsi"/>
                <w:b/>
                <w:bCs/>
                <w:sz w:val="20"/>
              </w:rPr>
              <w:t xml:space="preserve"> Evidence</w:t>
            </w:r>
          </w:p>
        </w:tc>
        <w:tc>
          <w:tcPr>
            <w:tcW w:w="2866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19D6B740" w14:textId="77777777" w:rsidR="0072575D" w:rsidRPr="008E69C0" w:rsidRDefault="0072575D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8E69C0">
              <w:rPr>
                <w:rFonts w:asciiTheme="minorHAnsi" w:hAnsiTheme="minorHAnsi" w:cstheme="minorHAnsi"/>
                <w:bCs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40C4D3" w14:textId="77777777" w:rsidR="0072575D" w:rsidRPr="008E69C0" w:rsidRDefault="0072575D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2575D" w:rsidRPr="008E69C0" w14:paraId="7D287752" w14:textId="77777777" w:rsidTr="0082727C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C232739" w14:textId="77777777" w:rsidR="0072575D" w:rsidRPr="008E69C0" w:rsidRDefault="0072575D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BA4A5CD" w14:textId="77777777" w:rsidR="0072575D" w:rsidRPr="008E69C0" w:rsidRDefault="0072575D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6797920" w14:textId="77777777" w:rsidR="0072575D" w:rsidRPr="008E69C0" w:rsidRDefault="0072575D" w:rsidP="008B566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8B5664" w:rsidRPr="008E69C0" w14:paraId="3D3C72D0" w14:textId="77777777" w:rsidTr="0082727C">
        <w:trPr>
          <w:cantSplit/>
          <w:trHeight w:val="654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71B24F94" w14:textId="4396D4EE" w:rsidR="008B5664" w:rsidRPr="008E69C0" w:rsidRDefault="008B5664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Relevant State and Federal legislation and regulations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0A3D846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8ACEAD9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CBA2C25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45523079" w14:textId="77777777" w:rsidTr="0082727C">
        <w:trPr>
          <w:cantSplit/>
          <w:trHeight w:val="61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34BB1B58" w14:textId="460D317B" w:rsidR="0082727C" w:rsidRPr="008E69C0" w:rsidRDefault="0082727C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Description of a myofascial trigger point and pain</w:t>
            </w:r>
          </w:p>
        </w:tc>
        <w:tc>
          <w:tcPr>
            <w:tcW w:w="28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914DF08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0BCE424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88EF53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57986A04" w14:textId="77777777" w:rsidTr="0082727C">
        <w:trPr>
          <w:cantSplit/>
          <w:trHeight w:val="519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64C496D7" w14:textId="697C8768" w:rsidR="0082727C" w:rsidRPr="008E69C0" w:rsidRDefault="0082727C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Neurophysiological basis of myofascial pain syndrome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4DBB2EF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6C6C30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7F66D2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0D3C9B71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50D20913" w14:textId="2B01D04E" w:rsidR="0082727C" w:rsidRPr="008E69C0" w:rsidRDefault="0082727C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Central principles of pain physiology are specified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4B2FB1D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1585FE1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662F422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2971BEAD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5308AA05" w14:textId="60DDD462" w:rsidR="0082727C" w:rsidRPr="008E69C0" w:rsidRDefault="0082727C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Factors that affect the client's perception of pain and responses to treatment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6F768F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523FF46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1050A88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635AB230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7E64CAA0" w14:textId="2972D7E5" w:rsidR="0082727C" w:rsidRPr="008E69C0" w:rsidRDefault="0082727C" w:rsidP="001D098A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Pathophysiology of myofascial pain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BBE5C06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0DD54C7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560A4735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4DBD3E9E" w14:textId="77777777" w:rsidTr="0082727C">
        <w:trPr>
          <w:cantSplit/>
          <w:trHeight w:val="1681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0B8869B1" w14:textId="77777777" w:rsidR="008B5664" w:rsidRPr="008E69C0" w:rsidRDefault="008B5664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Neurophysiological basis of:</w:t>
            </w:r>
          </w:p>
          <w:p w14:paraId="0B4B520B" w14:textId="77777777" w:rsidR="008B5664" w:rsidRPr="008E69C0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42"/>
              </w:numPr>
              <w:tabs>
                <w:tab w:val="clear" w:pos="-59"/>
                <w:tab w:val="left" w:pos="37"/>
              </w:tabs>
              <w:ind w:left="462"/>
            </w:pPr>
            <w:r w:rsidRPr="008E69C0">
              <w:t>Muscle trigger points</w:t>
            </w:r>
          </w:p>
          <w:p w14:paraId="63971FF3" w14:textId="77777777" w:rsidR="008B5664" w:rsidRPr="008E69C0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42"/>
              </w:numPr>
              <w:tabs>
                <w:tab w:val="clear" w:pos="-59"/>
                <w:tab w:val="left" w:pos="37"/>
              </w:tabs>
              <w:ind w:left="462"/>
            </w:pPr>
            <w:r w:rsidRPr="008E69C0">
              <w:t>Referred pain</w:t>
            </w:r>
          </w:p>
          <w:p w14:paraId="4945D939" w14:textId="0F4E09DC" w:rsidR="008B5664" w:rsidRPr="001D098A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42"/>
              </w:numPr>
              <w:tabs>
                <w:tab w:val="clear" w:pos="-59"/>
                <w:tab w:val="left" w:pos="37"/>
              </w:tabs>
              <w:ind w:left="462"/>
            </w:pPr>
            <w:r w:rsidRPr="008E69C0">
              <w:t>Sensitisation mechanisms of trigger points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7AB4696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BFAB08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41110C5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53AEF091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39C0246E" w14:textId="0A166925" w:rsidR="008B5664" w:rsidRPr="008E69C0" w:rsidRDefault="008B5664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  <w:lang w:val="en-US"/>
              </w:rPr>
            </w:pPr>
            <w:r w:rsidRPr="008E69C0">
              <w:rPr>
                <w:rFonts w:asciiTheme="minorHAnsi" w:hAnsiTheme="minorHAnsi" w:cstheme="minorHAnsi"/>
              </w:rPr>
              <w:t xml:space="preserve">Mechanisms and effects of myofascial dry needling 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B426E39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E8B4783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20435F62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56C90A53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3DE12607" w14:textId="52AFFFE3" w:rsidR="0082727C" w:rsidRPr="008E69C0" w:rsidRDefault="0082727C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  <w:lang w:val="en-US"/>
              </w:rPr>
            </w:pPr>
            <w:r w:rsidRPr="008E69C0">
              <w:rPr>
                <w:rFonts w:asciiTheme="minorHAnsi" w:hAnsiTheme="minorHAnsi" w:cstheme="minorHAnsi"/>
              </w:rPr>
              <w:t xml:space="preserve">Safety guidelines with myofascial dry needling </w:t>
            </w:r>
          </w:p>
        </w:tc>
        <w:tc>
          <w:tcPr>
            <w:tcW w:w="28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7CA1A7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552459B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0451F27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14C949A2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76375021" w14:textId="0D48D638" w:rsidR="0082727C" w:rsidRPr="008E69C0" w:rsidRDefault="0082727C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Hygiene relevant to skin penetration, including Victorian Government hygiene guidelines for skin penetration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30A087C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2F458AE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22FB1109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2DE9FC7B" w14:textId="77777777" w:rsidTr="0082727C">
        <w:trPr>
          <w:cantSplit/>
          <w:trHeight w:val="528"/>
        </w:trPr>
        <w:tc>
          <w:tcPr>
            <w:tcW w:w="1445" w:type="pct"/>
            <w:tcBorders>
              <w:right w:val="single" w:sz="4" w:space="0" w:color="auto"/>
            </w:tcBorders>
            <w:vAlign w:val="center"/>
          </w:tcPr>
          <w:p w14:paraId="53CEFCA4" w14:textId="6F9BFFE9" w:rsidR="0082727C" w:rsidRPr="008E69C0" w:rsidRDefault="0082727C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Client skin preparation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6BF0EC6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AA68AB0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522343B9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71353544" w14:textId="77777777" w:rsidTr="0082727C">
        <w:trPr>
          <w:cantSplit/>
          <w:trHeight w:val="466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01496A" w14:textId="228EB7EE" w:rsidR="0082727C" w:rsidRPr="008E69C0" w:rsidRDefault="0082727C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Needle &amp; medical waste disposal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06A3F79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711E83C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07397D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2727C" w:rsidRPr="008E69C0" w14:paraId="256F8079" w14:textId="77777777" w:rsidTr="0082727C">
        <w:trPr>
          <w:cantSplit/>
          <w:trHeight w:val="254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C003" w14:textId="5832F33C" w:rsidR="0082727C" w:rsidRPr="008E69C0" w:rsidRDefault="0082727C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Prevention of needle stick injury</w:t>
            </w:r>
          </w:p>
        </w:tc>
        <w:tc>
          <w:tcPr>
            <w:tcW w:w="28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69102AB" w14:textId="77777777" w:rsidR="0082727C" w:rsidRPr="008E69C0" w:rsidRDefault="0082727C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2009D9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26BEB8" w14:textId="77777777" w:rsidR="0082727C" w:rsidRPr="008E69C0" w:rsidRDefault="0082727C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73DAF52C" w14:textId="77777777" w:rsidTr="0082727C">
        <w:trPr>
          <w:cantSplit/>
          <w:trHeight w:val="1118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D519" w14:textId="35AA3378" w:rsidR="008B5664" w:rsidRPr="008E69C0" w:rsidRDefault="008B5664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lastRenderedPageBreak/>
              <w:t>Absolute and relative contraindications for myofascial dry needling (MDN)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C870E9B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4800B7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502CFE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4464626C" w14:textId="77777777" w:rsidTr="0082727C">
        <w:trPr>
          <w:cantSplit/>
          <w:trHeight w:val="850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8EB9" w14:textId="5D8540EF" w:rsidR="008B5664" w:rsidRPr="008E69C0" w:rsidRDefault="008B5664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Anatomical considerations for needle insertion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9B83E54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C3BDE4D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CC1C3F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2672232E" w14:textId="77777777" w:rsidTr="0082727C">
        <w:trPr>
          <w:cantSplit/>
          <w:trHeight w:val="1542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379" w14:textId="77777777" w:rsidR="008B5664" w:rsidRPr="008E69C0" w:rsidRDefault="008B5664" w:rsidP="001D098A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Management of adverse reactions post treatment</w:t>
            </w:r>
          </w:p>
          <w:p w14:paraId="4BEDAFFC" w14:textId="77777777" w:rsidR="008B5664" w:rsidRPr="008E69C0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7"/>
              </w:numPr>
              <w:tabs>
                <w:tab w:val="clear" w:pos="-59"/>
                <w:tab w:val="left" w:pos="37"/>
                <w:tab w:val="left" w:pos="321"/>
              </w:tabs>
              <w:ind w:left="0" w:firstLine="0"/>
            </w:pPr>
            <w:r w:rsidRPr="008E69C0">
              <w:t>Pain</w:t>
            </w:r>
          </w:p>
          <w:p w14:paraId="78852704" w14:textId="77777777" w:rsidR="008B5664" w:rsidRPr="008E69C0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7"/>
              </w:numPr>
              <w:tabs>
                <w:tab w:val="clear" w:pos="-59"/>
                <w:tab w:val="left" w:pos="37"/>
                <w:tab w:val="left" w:pos="321"/>
              </w:tabs>
              <w:ind w:left="0" w:firstLine="0"/>
            </w:pPr>
            <w:r w:rsidRPr="008E69C0">
              <w:t>Bruising</w:t>
            </w:r>
          </w:p>
          <w:p w14:paraId="47390CAC" w14:textId="77777777" w:rsidR="00F74D1B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7"/>
              </w:numPr>
              <w:tabs>
                <w:tab w:val="clear" w:pos="-59"/>
                <w:tab w:val="left" w:pos="37"/>
                <w:tab w:val="left" w:pos="321"/>
              </w:tabs>
              <w:ind w:left="0" w:firstLine="0"/>
            </w:pPr>
            <w:r w:rsidRPr="008E69C0">
              <w:t>Fainting</w:t>
            </w:r>
          </w:p>
          <w:p w14:paraId="53380E8A" w14:textId="72A80C21" w:rsidR="008B5664" w:rsidRPr="00F74D1B" w:rsidRDefault="008B5664" w:rsidP="001D098A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7"/>
              </w:numPr>
              <w:tabs>
                <w:tab w:val="clear" w:pos="-59"/>
                <w:tab w:val="left" w:pos="37"/>
                <w:tab w:val="left" w:pos="321"/>
              </w:tabs>
              <w:ind w:left="0" w:firstLine="0"/>
            </w:pPr>
            <w:r w:rsidRPr="00F74D1B">
              <w:t>Pneumothorax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8929BA7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bookmarkStart w:id="2" w:name="_GoBack"/>
            <w:bookmarkEnd w:id="2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6A0F24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D397C4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168D6AA7" w14:textId="77777777" w:rsidTr="0082727C">
        <w:trPr>
          <w:cantSplit/>
          <w:trHeight w:val="842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211C" w14:textId="27ED3C0F" w:rsidR="008B5664" w:rsidRPr="008E69C0" w:rsidRDefault="008B5664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OHS requirements in the workplace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FDEDD67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E09508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C21ADD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8B5664" w:rsidRPr="008E69C0" w14:paraId="25C078B4" w14:textId="77777777" w:rsidTr="0082727C">
        <w:trPr>
          <w:cantSplit/>
          <w:trHeight w:val="982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305B" w14:textId="5325E54A" w:rsidR="008B5664" w:rsidRPr="008E69C0" w:rsidRDefault="008B5664" w:rsidP="001D098A">
            <w:pPr>
              <w:spacing w:before="120" w:after="120"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Underpinning values, philosophies, practices and principles of myofascial dry needling practice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1BE5B4" w14:textId="77777777" w:rsidR="008B5664" w:rsidRPr="008E69C0" w:rsidRDefault="008B5664" w:rsidP="008B566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4811A4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D9A5F5" w14:textId="77777777" w:rsidR="008B5664" w:rsidRPr="008E69C0" w:rsidRDefault="008B5664" w:rsidP="008B566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26C37150" w14:textId="77777777" w:rsidR="00796B07" w:rsidRDefault="00796B07" w:rsidP="00415554">
      <w:pPr>
        <w:rPr>
          <w:rFonts w:asciiTheme="minorHAnsi" w:hAnsiTheme="minorHAnsi" w:cstheme="minorHAnsi"/>
        </w:rPr>
        <w:sectPr w:rsidR="00796B0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7FDBD13A" w14:textId="5F2843F2" w:rsidR="0072575D" w:rsidRPr="008E69C0" w:rsidRDefault="0072575D" w:rsidP="00415554">
      <w:pPr>
        <w:rPr>
          <w:rFonts w:asciiTheme="minorHAnsi" w:hAnsiTheme="minorHAnsi" w:cstheme="minorHAnsi"/>
        </w:rPr>
      </w:pPr>
    </w:p>
    <w:tbl>
      <w:tblPr>
        <w:tblpPr w:leftFromText="181" w:rightFromText="181" w:vertAnchor="text" w:horzAnchor="margin" w:tblpXSpec="center" w:tblpY="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72"/>
        <w:gridCol w:w="8424"/>
        <w:gridCol w:w="1075"/>
        <w:gridCol w:w="1018"/>
      </w:tblGrid>
      <w:tr w:rsidR="0082727C" w:rsidRPr="008E69C0" w14:paraId="5099BF49" w14:textId="77777777" w:rsidTr="00796B07">
        <w:trPr>
          <w:cantSplit/>
          <w:trHeight w:val="379"/>
        </w:trPr>
        <w:tc>
          <w:tcPr>
            <w:tcW w:w="1538" w:type="pct"/>
            <w:shd w:val="clear" w:color="auto" w:fill="auto"/>
          </w:tcPr>
          <w:p w14:paraId="408F47F9" w14:textId="24CEC69D" w:rsidR="0082727C" w:rsidRPr="008E69C0" w:rsidRDefault="0082727C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sz w:val="20"/>
              </w:rPr>
              <w:t>Required Skills</w:t>
            </w:r>
          </w:p>
        </w:tc>
        <w:tc>
          <w:tcPr>
            <w:tcW w:w="2773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53C8E0EA" w14:textId="13595109" w:rsidR="0082727C" w:rsidRPr="008E69C0" w:rsidRDefault="0082727C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96B07">
              <w:rPr>
                <w:rFonts w:asciiTheme="minorHAnsi" w:hAnsiTheme="minorHAnsi" w:cstheme="minorHAnsi"/>
                <w:bCs/>
                <w:i/>
                <w:sz w:val="18"/>
              </w:rPr>
              <w:t>(This evidence will be collected via documents outlined on first page &amp; oral questioning if required)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695975" w14:textId="77777777" w:rsidR="0082727C" w:rsidRPr="008E69C0" w:rsidRDefault="0082727C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6078DF" w:rsidRPr="008E69C0" w14:paraId="5C3092A7" w14:textId="77777777" w:rsidTr="00796B07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354C2EEF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D9D9D9"/>
          </w:tcPr>
          <w:p w14:paraId="46B15161" w14:textId="77777777" w:rsidR="006078DF" w:rsidRPr="008E69C0" w:rsidRDefault="006078DF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3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B8BC5D1" w14:textId="77777777" w:rsidR="006078DF" w:rsidRPr="008E69C0" w:rsidRDefault="006078DF" w:rsidP="00796B07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6078DF" w:rsidRPr="008E69C0" w14:paraId="21D3C50A" w14:textId="77777777" w:rsidTr="00796B07">
        <w:trPr>
          <w:cantSplit/>
          <w:trHeight w:val="1385"/>
        </w:trPr>
        <w:tc>
          <w:tcPr>
            <w:tcW w:w="1538" w:type="pct"/>
            <w:tcBorders>
              <w:right w:val="single" w:sz="4" w:space="0" w:color="auto"/>
            </w:tcBorders>
            <w:vAlign w:val="center"/>
          </w:tcPr>
          <w:p w14:paraId="28C82D7F" w14:textId="77777777" w:rsidR="0052591C" w:rsidRPr="008E69C0" w:rsidRDefault="0052591C" w:rsidP="00796B0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 xml:space="preserve">Clinical application guidelines for the practice of myofascial dry needling </w:t>
            </w:r>
          </w:p>
          <w:p w14:paraId="2286270C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23"/>
              </w:numPr>
              <w:ind w:left="462"/>
            </w:pPr>
            <w:r w:rsidRPr="008E69C0">
              <w:t>Client selection</w:t>
            </w:r>
          </w:p>
          <w:p w14:paraId="0F94BCE5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23"/>
              </w:numPr>
              <w:ind w:left="462"/>
            </w:pPr>
            <w:r w:rsidRPr="008E69C0">
              <w:t>Need for informed client consent</w:t>
            </w:r>
          </w:p>
          <w:p w14:paraId="581F663F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23"/>
              </w:numPr>
              <w:ind w:left="462"/>
            </w:pPr>
            <w:r w:rsidRPr="008E69C0">
              <w:t>Treatment according to stage of condition</w:t>
            </w:r>
          </w:p>
          <w:p w14:paraId="47A25C8C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23"/>
              </w:numPr>
              <w:ind w:left="462"/>
            </w:pPr>
            <w:r w:rsidRPr="008E69C0">
              <w:t>Client positioning</w:t>
            </w:r>
          </w:p>
          <w:p w14:paraId="3AC542A6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23"/>
              </w:numPr>
              <w:ind w:left="462"/>
            </w:pPr>
            <w:r w:rsidRPr="008E69C0">
              <w:t>Trigger point palpation</w:t>
            </w:r>
          </w:p>
          <w:p w14:paraId="4E77058E" w14:textId="3C9AA156" w:rsidR="006078DF" w:rsidRPr="008E69C0" w:rsidRDefault="0052591C" w:rsidP="00796B07">
            <w:pPr>
              <w:pStyle w:val="Header"/>
              <w:numPr>
                <w:ilvl w:val="0"/>
                <w:numId w:val="23"/>
              </w:numPr>
              <w:tabs>
                <w:tab w:val="clear" w:pos="4513"/>
                <w:tab w:val="clear" w:pos="9026"/>
              </w:tabs>
              <w:spacing w:after="120"/>
              <w:ind w:left="462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</w:rPr>
              <w:t>Work flow process and guidelines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1D0036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4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E9DF979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5" w:type="pct"/>
            <w:shd w:val="clear" w:color="auto" w:fill="D9D9D9"/>
            <w:vAlign w:val="center"/>
          </w:tcPr>
          <w:p w14:paraId="4D787956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78DF" w:rsidRPr="008E69C0" w14:paraId="4CE1CD44" w14:textId="77777777" w:rsidTr="00796B07">
        <w:trPr>
          <w:cantSplit/>
          <w:trHeight w:val="1106"/>
        </w:trPr>
        <w:tc>
          <w:tcPr>
            <w:tcW w:w="1538" w:type="pct"/>
            <w:tcBorders>
              <w:right w:val="single" w:sz="4" w:space="0" w:color="auto"/>
            </w:tcBorders>
            <w:vAlign w:val="center"/>
          </w:tcPr>
          <w:p w14:paraId="3D1A0D35" w14:textId="206D16C4" w:rsidR="0052591C" w:rsidRPr="008E69C0" w:rsidRDefault="0052591C" w:rsidP="00796B0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Clinical application of the practice of myofascial dry needling to specific health conditions in the following regions of the body</w:t>
            </w:r>
            <w:r w:rsidR="0082727C">
              <w:rPr>
                <w:rFonts w:asciiTheme="minorHAnsi" w:hAnsiTheme="minorHAnsi" w:cstheme="minorHAnsi"/>
              </w:rPr>
              <w:t>:</w:t>
            </w:r>
          </w:p>
          <w:p w14:paraId="2B798D9C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ind w:left="462" w:hanging="283"/>
            </w:pPr>
            <w:r w:rsidRPr="008E69C0">
              <w:t>Lower leg and foot muscles</w:t>
            </w:r>
          </w:p>
          <w:p w14:paraId="713A6DF7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ind w:left="462" w:hanging="283"/>
            </w:pPr>
            <w:r w:rsidRPr="008E69C0">
              <w:t>Posterior, anterior and medial thigh muscles</w:t>
            </w:r>
          </w:p>
          <w:p w14:paraId="699983D4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ind w:left="462" w:hanging="283"/>
            </w:pPr>
            <w:r w:rsidRPr="008E69C0">
              <w:t>Hip and pelvis muscles</w:t>
            </w:r>
          </w:p>
          <w:p w14:paraId="416359D2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ind w:left="462" w:hanging="283"/>
            </w:pPr>
            <w:r w:rsidRPr="008E69C0">
              <w:t>Posterior spinal muscles</w:t>
            </w:r>
          </w:p>
          <w:p w14:paraId="1B79A628" w14:textId="77777777" w:rsidR="0052591C" w:rsidRPr="008E69C0" w:rsidRDefault="0052591C" w:rsidP="00796B07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ind w:left="462" w:hanging="283"/>
            </w:pPr>
            <w:r w:rsidRPr="008E69C0">
              <w:t>Pectoral girdle, glenohumeral and forearm muscles</w:t>
            </w:r>
          </w:p>
          <w:p w14:paraId="71C686B2" w14:textId="375917EB" w:rsidR="006078DF" w:rsidRPr="008E69C0" w:rsidRDefault="0052591C" w:rsidP="00796B07">
            <w:pPr>
              <w:pStyle w:val="ListBullet"/>
              <w:numPr>
                <w:ilvl w:val="0"/>
                <w:numId w:val="38"/>
              </w:numPr>
              <w:spacing w:before="0" w:after="0"/>
              <w:ind w:left="462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8E69C0">
              <w:rPr>
                <w:rFonts w:asciiTheme="minorHAnsi" w:hAnsiTheme="minorHAnsi" w:cstheme="minorHAnsi"/>
                <w:sz w:val="20"/>
                <w:szCs w:val="20"/>
              </w:rPr>
              <w:t>Cervical spine muscles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82A614F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4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CE3FD46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5" w:type="pct"/>
            <w:shd w:val="clear" w:color="auto" w:fill="D9D9D9"/>
            <w:vAlign w:val="center"/>
          </w:tcPr>
          <w:p w14:paraId="11783DA6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78DF" w:rsidRPr="008E69C0" w14:paraId="50FE2542" w14:textId="77777777" w:rsidTr="00796B07">
        <w:trPr>
          <w:cantSplit/>
          <w:trHeight w:val="890"/>
        </w:trPr>
        <w:tc>
          <w:tcPr>
            <w:tcW w:w="1538" w:type="pct"/>
            <w:tcBorders>
              <w:right w:val="single" w:sz="4" w:space="0" w:color="auto"/>
            </w:tcBorders>
            <w:vAlign w:val="center"/>
          </w:tcPr>
          <w:p w14:paraId="612C6DD9" w14:textId="3DF5C40C" w:rsidR="006078DF" w:rsidRPr="008E69C0" w:rsidRDefault="0052591C" w:rsidP="00796B0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E69C0">
              <w:rPr>
                <w:rFonts w:asciiTheme="minorHAnsi" w:hAnsiTheme="minorHAnsi" w:cstheme="minorHAnsi"/>
                <w:sz w:val="20"/>
                <w:szCs w:val="20"/>
              </w:rPr>
              <w:t>Clinical application of the practice of dermatomal dry needling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7F181F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4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6CCFB29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5" w:type="pct"/>
            <w:shd w:val="clear" w:color="auto" w:fill="D9D9D9"/>
            <w:vAlign w:val="center"/>
          </w:tcPr>
          <w:p w14:paraId="20CC1995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78DF" w:rsidRPr="008E69C0" w14:paraId="037BBE4A" w14:textId="77777777" w:rsidTr="00796B07">
        <w:trPr>
          <w:cantSplit/>
          <w:trHeight w:val="188"/>
        </w:trPr>
        <w:tc>
          <w:tcPr>
            <w:tcW w:w="153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2AA21E" w14:textId="413D0DA7" w:rsidR="006078DF" w:rsidRPr="008E69C0" w:rsidRDefault="0052591C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>Ensure the treatment incorporates the underpinning values, philosophies, practices and principles of myofascial dry needling practice</w:t>
            </w:r>
          </w:p>
        </w:tc>
        <w:tc>
          <w:tcPr>
            <w:tcW w:w="2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99FC6A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754C18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F50989" w14:textId="77777777" w:rsidR="006078DF" w:rsidRPr="008E69C0" w:rsidRDefault="006078DF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2EF697E8" w14:textId="77777777" w:rsidR="00A30990" w:rsidRPr="008E69C0" w:rsidRDefault="00A30990" w:rsidP="00415554">
      <w:pPr>
        <w:rPr>
          <w:rFonts w:asciiTheme="minorHAnsi" w:hAnsiTheme="minorHAnsi" w:cstheme="minorHAnsi"/>
        </w:rPr>
        <w:sectPr w:rsidR="00A30990" w:rsidRPr="008E69C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1" w:rightFromText="181" w:vertAnchor="text" w:horzAnchor="margin" w:tblpY="147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72"/>
        <w:gridCol w:w="8424"/>
        <w:gridCol w:w="1075"/>
        <w:gridCol w:w="1018"/>
      </w:tblGrid>
      <w:tr w:rsidR="00796B07" w:rsidRPr="008E69C0" w14:paraId="408AD317" w14:textId="77777777" w:rsidTr="00796B07">
        <w:trPr>
          <w:cantSplit/>
          <w:trHeight w:val="379"/>
        </w:trPr>
        <w:tc>
          <w:tcPr>
            <w:tcW w:w="1538" w:type="pct"/>
            <w:shd w:val="clear" w:color="auto" w:fill="auto"/>
          </w:tcPr>
          <w:p w14:paraId="5E567FF4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bookmarkStart w:id="3" w:name="_Hlk506818239"/>
            <w:r w:rsidRPr="008E69C0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lastRenderedPageBreak/>
              <w:t>Performance Evidence</w:t>
            </w:r>
          </w:p>
        </w:tc>
        <w:tc>
          <w:tcPr>
            <w:tcW w:w="2773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3777AD40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96B07">
              <w:rPr>
                <w:rFonts w:asciiTheme="minorHAnsi" w:hAnsiTheme="minorHAnsi" w:cstheme="minorHAnsi"/>
                <w:bCs/>
                <w:i/>
                <w:sz w:val="18"/>
              </w:rPr>
              <w:t>(This evidence will be collected via documents outlined on first page &amp; oral questioning if required)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3E4286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Use Only</w:t>
            </w:r>
          </w:p>
        </w:tc>
      </w:tr>
      <w:tr w:rsidR="00796B07" w:rsidRPr="008E69C0" w14:paraId="18B90AE6" w14:textId="77777777" w:rsidTr="00796B07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28D0ECFA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D9D9D9"/>
          </w:tcPr>
          <w:p w14:paraId="72200191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3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0E91435" w14:textId="77777777" w:rsidR="00796B07" w:rsidRPr="008E69C0" w:rsidRDefault="00796B07" w:rsidP="00796B07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8E69C0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F.E.R.</w:t>
            </w:r>
          </w:p>
        </w:tc>
      </w:tr>
      <w:tr w:rsidR="00796B07" w:rsidRPr="008E69C0" w14:paraId="2BB5EB77" w14:textId="77777777" w:rsidTr="00796B07">
        <w:trPr>
          <w:cantSplit/>
          <w:trHeight w:val="1106"/>
        </w:trPr>
        <w:tc>
          <w:tcPr>
            <w:tcW w:w="1538" w:type="pct"/>
            <w:vAlign w:val="center"/>
          </w:tcPr>
          <w:p w14:paraId="0DE3E4A3" w14:textId="77777777" w:rsidR="00796B07" w:rsidRPr="008E69C0" w:rsidRDefault="00796B07" w:rsidP="00796B0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E69C0">
              <w:rPr>
                <w:rFonts w:asciiTheme="minorHAnsi" w:hAnsiTheme="minorHAnsi" w:cstheme="minorHAnsi"/>
                <w:bCs/>
                <w:sz w:val="20"/>
                <w:szCs w:val="20"/>
              </w:rPr>
              <w:t>Work or model work which demonstrates an understanding of underpinning values, philosophies, practices and principles of myofascial dry needling practice</w:t>
            </w:r>
          </w:p>
        </w:tc>
        <w:tc>
          <w:tcPr>
            <w:tcW w:w="2773" w:type="pct"/>
            <w:shd w:val="clear" w:color="auto" w:fill="FDE9D9" w:themeFill="accent6" w:themeFillTint="33"/>
          </w:tcPr>
          <w:p w14:paraId="7AC6F4D6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shd w:val="clear" w:color="auto" w:fill="D9D9D9"/>
            <w:vAlign w:val="center"/>
          </w:tcPr>
          <w:p w14:paraId="3DABBBB7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shd w:val="clear" w:color="auto" w:fill="D9D9D9"/>
            <w:vAlign w:val="center"/>
          </w:tcPr>
          <w:p w14:paraId="004D2CA2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2E21D237" w14:textId="77777777" w:rsidTr="00796B07">
        <w:trPr>
          <w:cantSplit/>
          <w:trHeight w:val="890"/>
        </w:trPr>
        <w:tc>
          <w:tcPr>
            <w:tcW w:w="1538" w:type="pct"/>
            <w:vAlign w:val="center"/>
          </w:tcPr>
          <w:p w14:paraId="7D16F8F0" w14:textId="77777777" w:rsidR="00796B07" w:rsidRPr="0082727C" w:rsidRDefault="00796B07" w:rsidP="00796B07">
            <w:p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>Apply the values, philosophies, practices, and principles of myofascial dry needling practice to the provision of myofascial dry needling treatment</w:t>
            </w:r>
          </w:p>
        </w:tc>
        <w:tc>
          <w:tcPr>
            <w:tcW w:w="2773" w:type="pct"/>
            <w:shd w:val="clear" w:color="auto" w:fill="FDE9D9" w:themeFill="accent6" w:themeFillTint="33"/>
          </w:tcPr>
          <w:p w14:paraId="75590D10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shd w:val="clear" w:color="auto" w:fill="D9D9D9"/>
            <w:vAlign w:val="center"/>
          </w:tcPr>
          <w:p w14:paraId="74572502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shd w:val="clear" w:color="auto" w:fill="D9D9D9"/>
            <w:vAlign w:val="center"/>
          </w:tcPr>
          <w:p w14:paraId="4E33A3DA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260901A5" w14:textId="77777777" w:rsidTr="00796B07">
        <w:trPr>
          <w:cantSplit/>
          <w:trHeight w:val="937"/>
        </w:trPr>
        <w:tc>
          <w:tcPr>
            <w:tcW w:w="1538" w:type="pct"/>
            <w:tcBorders>
              <w:bottom w:val="single" w:sz="4" w:space="0" w:color="auto"/>
            </w:tcBorders>
            <w:vAlign w:val="center"/>
          </w:tcPr>
          <w:p w14:paraId="628A50A9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  <w:bCs/>
              </w:rPr>
              <w:t>Work within the relevant clinic and regulation guidelines to achieve required quality standards</w:t>
            </w:r>
          </w:p>
        </w:tc>
        <w:tc>
          <w:tcPr>
            <w:tcW w:w="2773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F454493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64ABCB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1F7644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35ACDF59" w14:textId="77777777" w:rsidTr="00796B07">
        <w:trPr>
          <w:cantSplit/>
          <w:trHeight w:val="700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0E2D8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 xml:space="preserve">Provide clients with required information on myofascial dry needling 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4B5B5262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974523F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83E9CB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26C5D5B9" w14:textId="77777777" w:rsidTr="00796B07">
        <w:trPr>
          <w:cantSplit/>
          <w:trHeight w:val="554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12190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>Record client record details appropriately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716F0B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BE021D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063FBF5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4CC580A7" w14:textId="77777777" w:rsidTr="00796B07">
        <w:trPr>
          <w:cantSplit/>
          <w:trHeight w:val="704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4ED61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>Communicate effectively in a one-to-one and group setting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8336D8A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7FE3608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6B7DCB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7FAA8838" w14:textId="77777777" w:rsidTr="00796B07">
        <w:trPr>
          <w:cantSplit/>
          <w:trHeight w:val="687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57171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>Prepare the clinical environment for myofascial dry needing treatments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303DCFAC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54C83C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5927BF7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038C2799" w14:textId="77777777" w:rsidTr="00796B07">
        <w:trPr>
          <w:cantSplit/>
          <w:trHeight w:val="296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8D636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 xml:space="preserve">Carry out musculoskeletal and physiological assessment procedures relevant to myofascial dry needling 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3B7EB7D9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75FDEB2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EF047F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532221CB" w14:textId="77777777" w:rsidTr="00796B07">
        <w:trPr>
          <w:cantSplit/>
          <w:trHeight w:val="191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7D98C" w14:textId="77777777" w:rsidR="00796B07" w:rsidRPr="008E69C0" w:rsidRDefault="00796B07" w:rsidP="00796B0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E69C0">
              <w:rPr>
                <w:rFonts w:asciiTheme="minorHAnsi" w:hAnsiTheme="minorHAnsi" w:cstheme="minorHAnsi"/>
              </w:rPr>
              <w:t xml:space="preserve">Apply myofascial dry needling techniques effectively: </w:t>
            </w:r>
          </w:p>
          <w:p w14:paraId="1DC195D8" w14:textId="77777777" w:rsidR="00796B07" w:rsidRPr="00796B07" w:rsidRDefault="00796B07" w:rsidP="00796B07">
            <w:pPr>
              <w:numPr>
                <w:ilvl w:val="0"/>
                <w:numId w:val="39"/>
              </w:numPr>
              <w:spacing w:line="240" w:lineRule="auto"/>
              <w:ind w:left="321" w:hanging="284"/>
              <w:rPr>
                <w:rFonts w:asciiTheme="minorHAnsi" w:hAnsiTheme="minorHAnsi" w:cstheme="minorHAnsi"/>
                <w:sz w:val="18"/>
              </w:rPr>
            </w:pPr>
            <w:r w:rsidRPr="00796B07">
              <w:rPr>
                <w:rFonts w:asciiTheme="minorHAnsi" w:hAnsiTheme="minorHAnsi" w:cstheme="minorHAnsi"/>
                <w:sz w:val="18"/>
              </w:rPr>
              <w:t>on at least 10 occasions in the classroom prior to assessment in a real or simulated clinical environment, and</w:t>
            </w:r>
          </w:p>
          <w:p w14:paraId="269E4BF9" w14:textId="77777777" w:rsidR="00796B07" w:rsidRPr="00F74D1B" w:rsidRDefault="00796B07" w:rsidP="00796B07">
            <w:pPr>
              <w:numPr>
                <w:ilvl w:val="0"/>
                <w:numId w:val="39"/>
              </w:numPr>
              <w:spacing w:line="240" w:lineRule="auto"/>
              <w:ind w:left="321" w:hanging="284"/>
              <w:rPr>
                <w:rFonts w:asciiTheme="minorHAnsi" w:hAnsiTheme="minorHAnsi" w:cstheme="minorHAnsi"/>
              </w:rPr>
            </w:pPr>
            <w:r w:rsidRPr="00796B07">
              <w:rPr>
                <w:rFonts w:asciiTheme="minorHAnsi" w:hAnsiTheme="minorHAnsi" w:cstheme="minorHAnsi"/>
                <w:sz w:val="18"/>
              </w:rPr>
              <w:t>on at least 10 occasions on a range of clients in a real or simulated clinical environment, and</w:t>
            </w:r>
          </w:p>
          <w:p w14:paraId="21D55465" w14:textId="77777777" w:rsidR="00796B07" w:rsidRPr="008E69C0" w:rsidRDefault="00796B07" w:rsidP="00796B07">
            <w:pPr>
              <w:pStyle w:val="ListBullet2"/>
              <w:spacing w:line="240" w:lineRule="auto"/>
              <w:ind w:left="321" w:hanging="321"/>
              <w:rPr>
                <w:rFonts w:asciiTheme="minorHAnsi" w:hAnsiTheme="minorHAnsi" w:cstheme="minorHAnsi"/>
                <w:bCs/>
              </w:rPr>
            </w:pPr>
            <w:r w:rsidRPr="00796B07">
              <w:rPr>
                <w:rFonts w:asciiTheme="minorHAnsi" w:hAnsiTheme="minorHAnsi" w:cstheme="minorHAnsi"/>
                <w:sz w:val="18"/>
              </w:rPr>
              <w:t>at least once to each of the six body regions (as defined in the required skills).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0135E5E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17EE0D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B144182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796B07" w:rsidRPr="008E69C0" w14:paraId="409013EF" w14:textId="77777777" w:rsidTr="00796B07">
        <w:trPr>
          <w:cantSplit/>
          <w:trHeight w:val="757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5577" w14:textId="77777777" w:rsidR="00796B07" w:rsidRPr="008E69C0" w:rsidRDefault="00796B07" w:rsidP="00796B07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bCs/>
              </w:rPr>
            </w:pPr>
            <w:r w:rsidRPr="008E69C0">
              <w:rPr>
                <w:rFonts w:asciiTheme="minorHAnsi" w:hAnsiTheme="minorHAnsi" w:cstheme="minorHAnsi"/>
                <w:bCs/>
              </w:rPr>
              <w:t>Evaluate the effectiveness of myofascial dry needling treatment on the client.</w:t>
            </w:r>
          </w:p>
        </w:tc>
        <w:tc>
          <w:tcPr>
            <w:tcW w:w="2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016A594" w14:textId="77777777" w:rsidR="00796B07" w:rsidRPr="008E69C0" w:rsidRDefault="00796B07" w:rsidP="00796B0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272976">
              <w:t>This evidence will be collected via submission of documentation requested on the first &amp; second page</w:t>
            </w:r>
            <w:r>
              <w:t xml:space="preserve"> and a practical demonstration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FDACF17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47ABA2" w14:textId="77777777" w:rsidR="00796B07" w:rsidRPr="008E69C0" w:rsidRDefault="00796B07" w:rsidP="00796B07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bookmarkEnd w:id="3"/>
    </w:tbl>
    <w:p w14:paraId="452E603E" w14:textId="77777777" w:rsidR="008966A3" w:rsidRPr="008E69C0" w:rsidRDefault="008966A3" w:rsidP="00415554">
      <w:pPr>
        <w:rPr>
          <w:rFonts w:asciiTheme="minorHAnsi" w:hAnsiTheme="minorHAnsi" w:cstheme="minorHAnsi"/>
        </w:rPr>
      </w:pPr>
    </w:p>
    <w:p w14:paraId="1F2F16DF" w14:textId="77777777" w:rsidR="0072575D" w:rsidRPr="008E69C0" w:rsidRDefault="0072575D" w:rsidP="00415554">
      <w:pPr>
        <w:rPr>
          <w:rFonts w:asciiTheme="minorHAnsi" w:hAnsiTheme="minorHAnsi" w:cstheme="minorHAnsi"/>
        </w:rPr>
      </w:pPr>
    </w:p>
    <w:p w14:paraId="6C8D3583" w14:textId="77777777" w:rsidR="00A30990" w:rsidRPr="008E69C0" w:rsidRDefault="00A30990" w:rsidP="00415554">
      <w:pPr>
        <w:rPr>
          <w:rFonts w:asciiTheme="minorHAnsi" w:hAnsiTheme="minorHAnsi" w:cstheme="minorHAnsi"/>
        </w:rPr>
      </w:pPr>
    </w:p>
    <w:p w14:paraId="5F8C04C6" w14:textId="77777777" w:rsidR="00E329EA" w:rsidRPr="00E7748A" w:rsidRDefault="00E329EA" w:rsidP="00E329EA">
      <w:pPr>
        <w:rPr>
          <w:rFonts w:asciiTheme="minorHAnsi" w:hAnsiTheme="minorHAnsi" w:cstheme="minorHAnsi"/>
          <w:b/>
          <w:sz w:val="22"/>
        </w:rPr>
      </w:pPr>
      <w:r w:rsidRPr="00E7748A">
        <w:rPr>
          <w:rFonts w:asciiTheme="minorHAnsi" w:hAnsiTheme="minorHAnsi" w:cstheme="minorHAnsi"/>
          <w:b/>
          <w:sz w:val="22"/>
        </w:rPr>
        <w:t>Office Use Only</w:t>
      </w:r>
    </w:p>
    <w:p w14:paraId="19A004B6" w14:textId="77777777" w:rsidR="00E329EA" w:rsidRPr="008E69C0" w:rsidRDefault="00B326CC" w:rsidP="00E329EA">
      <w:pPr>
        <w:rPr>
          <w:rFonts w:asciiTheme="minorHAnsi" w:hAnsiTheme="minorHAnsi" w:cstheme="minorHAnsi"/>
        </w:rPr>
      </w:pPr>
      <w:r w:rsidRPr="008E69C0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F2C8AE" wp14:editId="16DCD9F6">
                <wp:simplePos x="0" y="0"/>
                <wp:positionH relativeFrom="column">
                  <wp:posOffset>-106680</wp:posOffset>
                </wp:positionH>
                <wp:positionV relativeFrom="paragraph">
                  <wp:posOffset>122555</wp:posOffset>
                </wp:positionV>
                <wp:extent cx="9631045" cy="4210050"/>
                <wp:effectExtent l="0" t="0" r="27305" b="1905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1C400" id="Rectangle 8" o:spid="_x0000_s1026" style="position:absolute;margin-left:-8.4pt;margin-top:9.65pt;width:758.35pt;height:331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rdIQIAAD0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8E69C0" w14:paraId="26F97D97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1795C" w14:textId="77777777" w:rsidR="00E329EA" w:rsidRPr="008E69C0" w:rsidRDefault="00E329EA" w:rsidP="00595B7A">
            <w:pPr>
              <w:jc w:val="center"/>
              <w:rPr>
                <w:rFonts w:asciiTheme="minorHAnsi" w:hAnsiTheme="minorHAnsi" w:cstheme="minorHAnsi"/>
              </w:rPr>
            </w:pPr>
            <w:r w:rsidRPr="00E7748A">
              <w:rPr>
                <w:rFonts w:asciiTheme="minorHAnsi" w:hAnsiTheme="minorHAnsi" w:cstheme="minorHAnsi"/>
                <w:b/>
                <w:sz w:val="22"/>
              </w:rPr>
              <w:t>RPL Outcome</w:t>
            </w:r>
          </w:p>
        </w:tc>
      </w:tr>
      <w:tr w:rsidR="00E329EA" w:rsidRPr="008E69C0" w14:paraId="1891130A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3C20D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8E69C0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4F67" w14:textId="77777777" w:rsidR="00E329EA" w:rsidRPr="008E69C0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E69C0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04BA" w14:textId="77777777" w:rsidR="00E329EA" w:rsidRPr="008E69C0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E69C0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8E69C0" w14:paraId="34977E89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0941458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8E69C0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1BDD1FCE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8E69C0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9DF48" w14:textId="77777777" w:rsidR="00E329EA" w:rsidRPr="008E69C0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8E69C0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8E69C0" w14:paraId="7ACE8915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E1C25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8E69C0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8E69C0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8E69C0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0DEA9122" w14:textId="77777777" w:rsidR="00E329EA" w:rsidRPr="008E69C0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E329EA" w:rsidRPr="008E69C0" w14:paraId="7501B1AC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06DF29F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669F38E3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D0A139C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5A11A19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55647EA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3CA0DAC6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171FA6B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4AF3CE1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1F5BA2C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7474D7F0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636840F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58EB1BF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18CFDA3" w14:textId="77777777" w:rsidR="00E329EA" w:rsidRPr="008E69C0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8E69C0" w14:paraId="52D7AF0A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CFD6B" w14:textId="77777777" w:rsidR="00E329EA" w:rsidRPr="008E69C0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77B2C32A" w14:textId="77777777" w:rsidR="00E329EA" w:rsidRPr="008E69C0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8E69C0">
              <w:rPr>
                <w:rFonts w:asciiTheme="minorHAnsi" w:hAnsiTheme="minorHAnsi" w:cstheme="minorHAnsi"/>
                <w:i/>
              </w:rPr>
              <w:t>RPL Assessor Name:</w:t>
            </w:r>
            <w:r w:rsidRPr="008E69C0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2589" w14:textId="77777777" w:rsidR="00E329EA" w:rsidRPr="008E69C0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410AB53D" w14:textId="77777777" w:rsidR="00E329EA" w:rsidRPr="008E69C0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8E69C0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8E69C0" w:rsidRDefault="0072575D" w:rsidP="00415554">
      <w:pPr>
        <w:rPr>
          <w:rFonts w:asciiTheme="minorHAnsi" w:hAnsiTheme="minorHAnsi" w:cstheme="minorHAnsi"/>
        </w:rPr>
      </w:pPr>
    </w:p>
    <w:sectPr w:rsidR="0072575D" w:rsidRPr="008E69C0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045E9" w14:textId="77777777" w:rsidR="00AA4312" w:rsidRDefault="00AA4312" w:rsidP="00F00FCE">
      <w:pPr>
        <w:spacing w:line="240" w:lineRule="auto"/>
      </w:pPr>
      <w:r>
        <w:separator/>
      </w:r>
    </w:p>
  </w:endnote>
  <w:endnote w:type="continuationSeparator" w:id="0">
    <w:p w14:paraId="42D0EF34" w14:textId="77777777" w:rsidR="00AA4312" w:rsidRDefault="00AA4312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13D9E" w14:textId="5B375EB1" w:rsidR="00873BBB" w:rsidRPr="009A6ECC" w:rsidRDefault="009A6ECC" w:rsidP="009A6ECC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>Australian College of Fitness &amp; Bodywork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  <w:t>Version 1.1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VU21879</w:t>
    </w:r>
    <w:r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Pr="009A6ECC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Provide myofascial dry needling treatment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9DEB2" w14:textId="733B46C8" w:rsidR="00AE557E" w:rsidRPr="00AE557E" w:rsidRDefault="00AE557E" w:rsidP="00AE557E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>Australian College of Fitness &amp; Bodywork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  <w:t>Version 1.1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VU21879</w:t>
    </w:r>
    <w:r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Pr="009A6ECC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Provide myofascial dry needling treatment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461E0" w14:textId="6A744C02" w:rsidR="00BD4468" w:rsidRPr="009A6ECC" w:rsidRDefault="009A6ECC" w:rsidP="009A6ECC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>Australian College of Fitness &amp; Bodywork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  <w:t>Version 1.1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VU21879</w:t>
    </w:r>
    <w:r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Pr="009A6ECC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9A6ECC">
      <w:rPr>
        <w:rFonts w:asciiTheme="minorHAnsi" w:hAnsiTheme="minorHAnsi" w:cstheme="minorHAnsi"/>
        <w:b w:val="0"/>
        <w:sz w:val="20"/>
        <w:szCs w:val="20"/>
        <w:lang w:eastAsia="en-AU"/>
      </w:rPr>
      <w:t>Provide myofascial dry needling treatment</w:t>
    </w:r>
    <w:r w:rsidRPr="009A6ECC">
      <w:rPr>
        <w:rFonts w:asciiTheme="minorHAnsi" w:hAnsiTheme="minorHAnsi" w:cstheme="minorHAnsi"/>
        <w:b w:val="0"/>
        <w:color w:val="8080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14E16" w14:textId="77777777" w:rsidR="00AA4312" w:rsidRDefault="00AA4312" w:rsidP="00F00FCE">
      <w:pPr>
        <w:spacing w:line="240" w:lineRule="auto"/>
      </w:pPr>
      <w:r>
        <w:separator/>
      </w:r>
    </w:p>
  </w:footnote>
  <w:footnote w:type="continuationSeparator" w:id="0">
    <w:p w14:paraId="7065F1BD" w14:textId="77777777" w:rsidR="00AA4312" w:rsidRDefault="00AA4312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4298D" w14:textId="4762B83A" w:rsidR="00873BBB" w:rsidRPr="009A6ECC" w:rsidRDefault="009A6ECC" w:rsidP="009A6ECC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F2D9" w14:textId="77777777" w:rsidR="009A6ECC" w:rsidRDefault="009A6ECC" w:rsidP="009A6ECC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12AD77A0" wp14:editId="23D2E4B5">
          <wp:simplePos x="0" y="0"/>
          <wp:positionH relativeFrom="column">
            <wp:posOffset>-592455</wp:posOffset>
          </wp:positionH>
          <wp:positionV relativeFrom="paragraph">
            <wp:posOffset>6985</wp:posOffset>
          </wp:positionV>
          <wp:extent cx="10725150" cy="581025"/>
          <wp:effectExtent l="0" t="0" r="0" b="9525"/>
          <wp:wrapNone/>
          <wp:docPr id="10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6C9CB457" wp14:editId="52BF5D79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1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05F871" w14:textId="77777777" w:rsidR="009A6ECC" w:rsidRDefault="009A6E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A882" w14:textId="1BCA3227" w:rsidR="00BD4468" w:rsidRPr="009A6ECC" w:rsidRDefault="009A6ECC" w:rsidP="009A6ECC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9508F7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F5AB9"/>
    <w:multiLevelType w:val="hybridMultilevel"/>
    <w:tmpl w:val="5770C3A6"/>
    <w:lvl w:ilvl="0" w:tplc="C9125BD4">
      <w:numFmt w:val="bullet"/>
      <w:lvlText w:val="-"/>
      <w:lvlJc w:val="left"/>
      <w:pPr>
        <w:ind w:left="1008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 w15:restartNumberingAfterBreak="0">
    <w:nsid w:val="02D3194D"/>
    <w:multiLevelType w:val="hybridMultilevel"/>
    <w:tmpl w:val="A596F1A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F35C4"/>
    <w:multiLevelType w:val="hybridMultilevel"/>
    <w:tmpl w:val="D8EA3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A15F2"/>
    <w:multiLevelType w:val="hybridMultilevel"/>
    <w:tmpl w:val="424025BE"/>
    <w:lvl w:ilvl="0" w:tplc="E1BA5F6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8E7A4B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66A38"/>
    <w:multiLevelType w:val="hybridMultilevel"/>
    <w:tmpl w:val="69CC15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CE33034"/>
    <w:multiLevelType w:val="hybridMultilevel"/>
    <w:tmpl w:val="9F8071AC"/>
    <w:lvl w:ilvl="0" w:tplc="D7BA73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61C17"/>
    <w:multiLevelType w:val="hybridMultilevel"/>
    <w:tmpl w:val="A3FEC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46E29"/>
    <w:multiLevelType w:val="hybridMultilevel"/>
    <w:tmpl w:val="D29AD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7A4B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84E1F"/>
    <w:multiLevelType w:val="hybridMultilevel"/>
    <w:tmpl w:val="97F2C0C0"/>
    <w:lvl w:ilvl="0" w:tplc="C9125BD4">
      <w:numFmt w:val="bullet"/>
      <w:lvlText w:val="-"/>
      <w:lvlJc w:val="left"/>
      <w:pPr>
        <w:ind w:left="1008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3F211B94"/>
    <w:multiLevelType w:val="hybridMultilevel"/>
    <w:tmpl w:val="50D20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47EB4230"/>
    <w:multiLevelType w:val="hybridMultilevel"/>
    <w:tmpl w:val="E9F268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80E7FF7"/>
    <w:multiLevelType w:val="hybridMultilevel"/>
    <w:tmpl w:val="14927994"/>
    <w:lvl w:ilvl="0" w:tplc="82A67B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6" w15:restartNumberingAfterBreak="0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9" w15:restartNumberingAfterBreak="0">
    <w:nsid w:val="5AAB0A57"/>
    <w:multiLevelType w:val="hybridMultilevel"/>
    <w:tmpl w:val="9BB8671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050C61"/>
    <w:multiLevelType w:val="hybridMultilevel"/>
    <w:tmpl w:val="2348F3B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297511"/>
    <w:multiLevelType w:val="hybridMultilevel"/>
    <w:tmpl w:val="B38EDB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1172E"/>
    <w:multiLevelType w:val="hybridMultilevel"/>
    <w:tmpl w:val="EF287A8E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5" w15:restartNumberingAfterBreak="0">
    <w:nsid w:val="73AB39CD"/>
    <w:multiLevelType w:val="hybridMultilevel"/>
    <w:tmpl w:val="C8D88CCC"/>
    <w:lvl w:ilvl="0" w:tplc="E1DC5C9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974557"/>
    <w:multiLevelType w:val="hybridMultilevel"/>
    <w:tmpl w:val="A21814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77DC7"/>
    <w:multiLevelType w:val="hybridMultilevel"/>
    <w:tmpl w:val="2B1087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11FB5"/>
    <w:multiLevelType w:val="hybridMultilevel"/>
    <w:tmpl w:val="1A5E0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4"/>
  </w:num>
  <w:num w:numId="3">
    <w:abstractNumId w:val="34"/>
  </w:num>
  <w:num w:numId="4">
    <w:abstractNumId w:val="20"/>
  </w:num>
  <w:num w:numId="5">
    <w:abstractNumId w:val="25"/>
  </w:num>
  <w:num w:numId="6">
    <w:abstractNumId w:val="14"/>
  </w:num>
  <w:num w:numId="7">
    <w:abstractNumId w:val="1"/>
  </w:num>
  <w:num w:numId="8">
    <w:abstractNumId w:val="7"/>
  </w:num>
  <w:num w:numId="9">
    <w:abstractNumId w:val="0"/>
  </w:num>
  <w:num w:numId="10">
    <w:abstractNumId w:val="28"/>
  </w:num>
  <w:num w:numId="11">
    <w:abstractNumId w:val="9"/>
  </w:num>
  <w:num w:numId="12">
    <w:abstractNumId w:val="32"/>
  </w:num>
  <w:num w:numId="13">
    <w:abstractNumId w:val="12"/>
  </w:num>
  <w:num w:numId="14">
    <w:abstractNumId w:val="13"/>
  </w:num>
  <w:num w:numId="15">
    <w:abstractNumId w:val="10"/>
  </w:num>
  <w:num w:numId="16">
    <w:abstractNumId w:val="24"/>
  </w:num>
  <w:num w:numId="17">
    <w:abstractNumId w:val="27"/>
  </w:num>
  <w:num w:numId="18">
    <w:abstractNumId w:val="21"/>
  </w:num>
  <w:num w:numId="19">
    <w:abstractNumId w:val="26"/>
  </w:num>
  <w:num w:numId="20">
    <w:abstractNumId w:val="25"/>
  </w:num>
  <w:num w:numId="21">
    <w:abstractNumId w:val="8"/>
  </w:num>
  <w:num w:numId="22">
    <w:abstractNumId w:val="6"/>
  </w:num>
  <w:num w:numId="23">
    <w:abstractNumId w:val="3"/>
  </w:num>
  <w:num w:numId="24">
    <w:abstractNumId w:val="33"/>
  </w:num>
  <w:num w:numId="25">
    <w:abstractNumId w:val="29"/>
  </w:num>
  <w:num w:numId="26">
    <w:abstractNumId w:val="35"/>
  </w:num>
  <w:num w:numId="27">
    <w:abstractNumId w:val="11"/>
  </w:num>
  <w:num w:numId="28">
    <w:abstractNumId w:val="22"/>
  </w:num>
  <w:num w:numId="29">
    <w:abstractNumId w:val="31"/>
  </w:num>
  <w:num w:numId="30">
    <w:abstractNumId w:val="38"/>
  </w:num>
  <w:num w:numId="31">
    <w:abstractNumId w:val="5"/>
  </w:num>
  <w:num w:numId="32">
    <w:abstractNumId w:val="18"/>
  </w:num>
  <w:num w:numId="33">
    <w:abstractNumId w:val="2"/>
  </w:num>
  <w:num w:numId="34">
    <w:abstractNumId w:val="23"/>
  </w:num>
  <w:num w:numId="35">
    <w:abstractNumId w:val="15"/>
  </w:num>
  <w:num w:numId="36">
    <w:abstractNumId w:val="30"/>
  </w:num>
  <w:num w:numId="37">
    <w:abstractNumId w:val="36"/>
  </w:num>
  <w:num w:numId="38">
    <w:abstractNumId w:val="16"/>
  </w:num>
  <w:num w:numId="39">
    <w:abstractNumId w:val="17"/>
  </w:num>
  <w:num w:numId="40">
    <w:abstractNumId w:val="4"/>
  </w:num>
  <w:num w:numId="41">
    <w:abstractNumId w:val="37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554"/>
    <w:rsid w:val="00022B68"/>
    <w:rsid w:val="00034F6C"/>
    <w:rsid w:val="000D4E4D"/>
    <w:rsid w:val="00105410"/>
    <w:rsid w:val="001071A2"/>
    <w:rsid w:val="001714B3"/>
    <w:rsid w:val="001B29EF"/>
    <w:rsid w:val="001C7546"/>
    <w:rsid w:val="001D098A"/>
    <w:rsid w:val="001D7F6B"/>
    <w:rsid w:val="00241DED"/>
    <w:rsid w:val="002A2FD6"/>
    <w:rsid w:val="002C5E57"/>
    <w:rsid w:val="003166E6"/>
    <w:rsid w:val="00321236"/>
    <w:rsid w:val="00322F13"/>
    <w:rsid w:val="00341CDA"/>
    <w:rsid w:val="00385AB9"/>
    <w:rsid w:val="00394565"/>
    <w:rsid w:val="003A4692"/>
    <w:rsid w:val="003D07AC"/>
    <w:rsid w:val="003D508F"/>
    <w:rsid w:val="003E1F0E"/>
    <w:rsid w:val="00404CF9"/>
    <w:rsid w:val="00415554"/>
    <w:rsid w:val="00452743"/>
    <w:rsid w:val="004926DF"/>
    <w:rsid w:val="004B0B3E"/>
    <w:rsid w:val="004E5AC0"/>
    <w:rsid w:val="004F2BE7"/>
    <w:rsid w:val="0052591C"/>
    <w:rsid w:val="005509F4"/>
    <w:rsid w:val="00571840"/>
    <w:rsid w:val="00571CEE"/>
    <w:rsid w:val="005846EE"/>
    <w:rsid w:val="005A329D"/>
    <w:rsid w:val="005D3CFB"/>
    <w:rsid w:val="005E51EF"/>
    <w:rsid w:val="006078DF"/>
    <w:rsid w:val="006B33C9"/>
    <w:rsid w:val="006F13AE"/>
    <w:rsid w:val="00716E80"/>
    <w:rsid w:val="0072575D"/>
    <w:rsid w:val="00737B37"/>
    <w:rsid w:val="0074698D"/>
    <w:rsid w:val="00755225"/>
    <w:rsid w:val="00783343"/>
    <w:rsid w:val="00796B07"/>
    <w:rsid w:val="007B11BB"/>
    <w:rsid w:val="008155AE"/>
    <w:rsid w:val="0082727C"/>
    <w:rsid w:val="00873BBB"/>
    <w:rsid w:val="00874DCC"/>
    <w:rsid w:val="008966A3"/>
    <w:rsid w:val="008B5664"/>
    <w:rsid w:val="008C1AAF"/>
    <w:rsid w:val="008C63BE"/>
    <w:rsid w:val="008E2CF4"/>
    <w:rsid w:val="008E69C0"/>
    <w:rsid w:val="008F4464"/>
    <w:rsid w:val="009140C0"/>
    <w:rsid w:val="00935059"/>
    <w:rsid w:val="0097146C"/>
    <w:rsid w:val="009A6ECC"/>
    <w:rsid w:val="009C00B9"/>
    <w:rsid w:val="009C65D7"/>
    <w:rsid w:val="00A256F5"/>
    <w:rsid w:val="00A27BD9"/>
    <w:rsid w:val="00A30990"/>
    <w:rsid w:val="00A57770"/>
    <w:rsid w:val="00AA0115"/>
    <w:rsid w:val="00AA4312"/>
    <w:rsid w:val="00AE557E"/>
    <w:rsid w:val="00AF4842"/>
    <w:rsid w:val="00B326CC"/>
    <w:rsid w:val="00B619A6"/>
    <w:rsid w:val="00BA69A8"/>
    <w:rsid w:val="00BD4468"/>
    <w:rsid w:val="00C0423D"/>
    <w:rsid w:val="00C256ED"/>
    <w:rsid w:val="00C63C38"/>
    <w:rsid w:val="00C7568A"/>
    <w:rsid w:val="00CC101B"/>
    <w:rsid w:val="00CD1778"/>
    <w:rsid w:val="00CF6796"/>
    <w:rsid w:val="00D03040"/>
    <w:rsid w:val="00D22D73"/>
    <w:rsid w:val="00DD418C"/>
    <w:rsid w:val="00E01AF8"/>
    <w:rsid w:val="00E22F11"/>
    <w:rsid w:val="00E23E7F"/>
    <w:rsid w:val="00E329EA"/>
    <w:rsid w:val="00E421D6"/>
    <w:rsid w:val="00E73A6B"/>
    <w:rsid w:val="00E7748A"/>
    <w:rsid w:val="00E83A8B"/>
    <w:rsid w:val="00E87DC2"/>
    <w:rsid w:val="00E979DD"/>
    <w:rsid w:val="00F00FCE"/>
    <w:rsid w:val="00F0338C"/>
    <w:rsid w:val="00F254B8"/>
    <w:rsid w:val="00F5483C"/>
    <w:rsid w:val="00F553F7"/>
    <w:rsid w:val="00F659DD"/>
    <w:rsid w:val="00F65D1F"/>
    <w:rsid w:val="00F74D1B"/>
    <w:rsid w:val="00F75F25"/>
    <w:rsid w:val="00F939CB"/>
    <w:rsid w:val="00F968DA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  <w15:docId w15:val="{1BFE8FEA-4C9D-4218-9D5D-12B1730E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8DF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CF6796"/>
    <w:pPr>
      <w:ind w:left="720"/>
      <w:contextualSpacing/>
    </w:pPr>
  </w:style>
  <w:style w:type="character" w:customStyle="1" w:styleId="Normal10TNRChar">
    <w:name w:val="Normal10TNR Char"/>
    <w:uiPriority w:val="99"/>
    <w:rsid w:val="006078DF"/>
    <w:rPr>
      <w:rFonts w:cs="Times New Roman"/>
      <w:lang w:val="en-AU" w:eastAsia="en-US"/>
    </w:rPr>
  </w:style>
  <w:style w:type="paragraph" w:customStyle="1" w:styleId="Alphalist">
    <w:name w:val="Alpha list"/>
    <w:autoRedefine/>
    <w:rsid w:val="0052591C"/>
    <w:pPr>
      <w:framePr w:hSpace="180" w:wrap="around" w:vAnchor="page" w:hAnchor="margin" w:xAlign="center" w:y="1441"/>
      <w:tabs>
        <w:tab w:val="left" w:pos="-457"/>
        <w:tab w:val="left" w:pos="-258"/>
        <w:tab w:val="left" w:pos="-59"/>
      </w:tabs>
    </w:pPr>
    <w:rPr>
      <w:rFonts w:asciiTheme="minorHAnsi" w:hAnsiTheme="minorHAnsi" w:cstheme="minorHAnsi"/>
      <w:noProof/>
      <w:lang w:eastAsia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B5664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9748-1C2E-4D5E-9B44-B2B892620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Ringwood 7</cp:lastModifiedBy>
  <cp:revision>14</cp:revision>
  <cp:lastPrinted>2017-05-08T01:40:00Z</cp:lastPrinted>
  <dcterms:created xsi:type="dcterms:W3CDTF">2018-02-19T04:51:00Z</dcterms:created>
  <dcterms:modified xsi:type="dcterms:W3CDTF">2018-06-19T00:34:00Z</dcterms:modified>
</cp:coreProperties>
</file>